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D6AD2" w14:textId="076A848A" w:rsidR="00F56789" w:rsidRDefault="00564B88">
      <w:pPr>
        <w:rPr>
          <w:color w:val="FF0000"/>
          <w:sz w:val="40"/>
          <w:szCs w:val="40"/>
        </w:rPr>
      </w:pPr>
      <w:bookmarkStart w:id="0" w:name="_gjdgxs" w:colFirst="0" w:colLast="0"/>
      <w:bookmarkEnd w:id="0"/>
      <w:r>
        <w:rPr>
          <w:sz w:val="40"/>
          <w:szCs w:val="40"/>
        </w:rPr>
        <w:t>KS3 Long Term Curriculum Plan</w:t>
      </w:r>
      <w:r w:rsidR="009C629B">
        <w:rPr>
          <w:sz w:val="40"/>
          <w:szCs w:val="40"/>
        </w:rPr>
        <w:t xml:space="preserve"> (</w:t>
      </w:r>
      <w:r w:rsidR="00B93B48">
        <w:rPr>
          <w:sz w:val="40"/>
          <w:szCs w:val="40"/>
        </w:rPr>
        <w:t xml:space="preserve">Year </w:t>
      </w:r>
      <w:r w:rsidR="00366A9B">
        <w:rPr>
          <w:sz w:val="40"/>
          <w:szCs w:val="40"/>
        </w:rPr>
        <w:t>8</w:t>
      </w:r>
      <w:r w:rsidR="00B93B48">
        <w:rPr>
          <w:sz w:val="40"/>
          <w:szCs w:val="40"/>
        </w:rPr>
        <w:t>)</w:t>
      </w:r>
      <w:r>
        <w:rPr>
          <w:sz w:val="40"/>
          <w:szCs w:val="40"/>
        </w:rPr>
        <w:t xml:space="preserve">: </w:t>
      </w:r>
      <w:r>
        <w:rPr>
          <w:color w:val="FF0000"/>
          <w:sz w:val="40"/>
          <w:szCs w:val="40"/>
        </w:rPr>
        <w:t>Spanish/202</w:t>
      </w:r>
      <w:r w:rsidR="00366A9B">
        <w:rPr>
          <w:color w:val="FF0000"/>
          <w:sz w:val="40"/>
          <w:szCs w:val="40"/>
        </w:rPr>
        <w:t>2</w:t>
      </w:r>
      <w:r>
        <w:rPr>
          <w:color w:val="FF0000"/>
          <w:sz w:val="40"/>
          <w:szCs w:val="40"/>
        </w:rPr>
        <w:t>-202</w:t>
      </w:r>
      <w:r w:rsidR="00366A9B">
        <w:rPr>
          <w:color w:val="FF0000"/>
          <w:sz w:val="40"/>
          <w:szCs w:val="40"/>
        </w:rPr>
        <w:t>3</w:t>
      </w:r>
    </w:p>
    <w:p w14:paraId="2667D2A2" w14:textId="77777777" w:rsidR="00F56789" w:rsidRDefault="00F56789">
      <w:pPr>
        <w:rPr>
          <w:sz w:val="10"/>
          <w:szCs w:val="10"/>
        </w:rPr>
      </w:pP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17"/>
      </w:tblGrid>
      <w:tr w:rsidR="00F56789" w14:paraId="711531F8" w14:textId="77777777">
        <w:tc>
          <w:tcPr>
            <w:tcW w:w="15417" w:type="dxa"/>
          </w:tcPr>
          <w:p w14:paraId="78084A3E" w14:textId="5858B110" w:rsidR="00F56789" w:rsidRPr="00FC05AE" w:rsidRDefault="00366A9B" w:rsidP="004B4B09">
            <w:pPr>
              <w:rPr>
                <w:rFonts w:ascii="Arial" w:hAnsi="Arial" w:cs="Arial"/>
                <w:u w:val="single"/>
              </w:rPr>
            </w:pPr>
            <w:r w:rsidRPr="00FC05AE">
              <w:rPr>
                <w:rFonts w:ascii="Arial" w:hAnsi="Arial" w:cs="Arial"/>
                <w:sz w:val="20"/>
                <w:u w:val="single"/>
              </w:rPr>
              <w:t xml:space="preserve">Curriculum Aim: </w:t>
            </w:r>
            <w:r w:rsidRPr="00FC05AE">
              <w:rPr>
                <w:rFonts w:ascii="Arial" w:hAnsi="Arial" w:cs="Arial"/>
                <w:sz w:val="20"/>
              </w:rPr>
              <w:t xml:space="preserve"> The focus of Year </w:t>
            </w:r>
            <w:r>
              <w:rPr>
                <w:rFonts w:ascii="Arial" w:hAnsi="Arial" w:cs="Arial"/>
                <w:sz w:val="20"/>
              </w:rPr>
              <w:t>8</w:t>
            </w:r>
            <w:r w:rsidRPr="00FC05AE">
              <w:rPr>
                <w:rFonts w:ascii="Arial" w:hAnsi="Arial" w:cs="Arial"/>
                <w:sz w:val="20"/>
              </w:rPr>
              <w:t xml:space="preserve"> is to enable pupils to understand and communicate personal and factual information that goes beyond their immediate needs and interests, developing and justifying points of view in speech and writing, with increased spontaneity, independence and accuracy. Pupils will be given opportunities to develop their competence in listening; speaking, reading and writing based on a sound foundation of core grammar and vocabulary.</w:t>
            </w:r>
            <w:r>
              <w:rPr>
                <w:rFonts w:ascii="Arial" w:hAnsi="Arial" w:cs="Arial"/>
                <w:sz w:val="20"/>
              </w:rPr>
              <w:t xml:space="preserve"> We also aim to empower students to use and manipulate key grammatical structures and develop a wide ranging and deepening vocabulary.</w:t>
            </w:r>
            <w:r w:rsidRPr="00FC05AE">
              <w:rPr>
                <w:rFonts w:ascii="Arial" w:hAnsi="Arial" w:cs="Arial"/>
                <w:sz w:val="20"/>
              </w:rPr>
              <w:t xml:space="preserve"> This will provide suitable preparation for further study.</w:t>
            </w:r>
          </w:p>
        </w:tc>
      </w:tr>
      <w:tr w:rsidR="00F56789" w14:paraId="6983D134" w14:textId="77777777">
        <w:tc>
          <w:tcPr>
            <w:tcW w:w="15417" w:type="dxa"/>
          </w:tcPr>
          <w:p w14:paraId="1A59B458" w14:textId="6A23FEF4" w:rsidR="00366A9B" w:rsidRPr="00366A9B" w:rsidRDefault="00366A9B" w:rsidP="009E17C9">
            <w:pPr>
              <w:rPr>
                <w:rFonts w:ascii="Arial" w:hAnsi="Arial" w:cs="Arial"/>
                <w:sz w:val="20"/>
              </w:rPr>
            </w:pPr>
            <w:r w:rsidRPr="005908BD">
              <w:rPr>
                <w:rFonts w:ascii="Arial" w:hAnsi="Arial" w:cs="Arial"/>
                <w:sz w:val="20"/>
                <w:u w:val="single"/>
              </w:rPr>
              <w:t>Link to prior learning:</w:t>
            </w:r>
            <w:r w:rsidRPr="005908BD">
              <w:rPr>
                <w:rFonts w:ascii="Arial" w:hAnsi="Arial" w:cs="Arial"/>
                <w:sz w:val="20"/>
              </w:rPr>
              <w:t xml:space="preserve"> The Year </w:t>
            </w:r>
            <w:r>
              <w:rPr>
                <w:rFonts w:ascii="Arial" w:hAnsi="Arial" w:cs="Arial"/>
                <w:sz w:val="20"/>
              </w:rPr>
              <w:t>8</w:t>
            </w:r>
            <w:r w:rsidRPr="005908BD">
              <w:rPr>
                <w:rFonts w:ascii="Arial" w:hAnsi="Arial" w:cs="Arial"/>
                <w:sz w:val="20"/>
              </w:rPr>
              <w:t xml:space="preserve"> curriculum builds on the foundations of language learning laid at key stage 2</w:t>
            </w:r>
            <w:r>
              <w:rPr>
                <w:rFonts w:ascii="Arial" w:hAnsi="Arial" w:cs="Arial"/>
                <w:sz w:val="20"/>
              </w:rPr>
              <w:t xml:space="preserve"> and year 7</w:t>
            </w:r>
            <w:r w:rsidRPr="005908BD">
              <w:rPr>
                <w:rFonts w:ascii="Arial" w:hAnsi="Arial" w:cs="Arial"/>
                <w:sz w:val="20"/>
              </w:rPr>
              <w:t xml:space="preserve">. </w:t>
            </w:r>
            <w:r>
              <w:rPr>
                <w:rFonts w:ascii="Arial" w:hAnsi="Arial" w:cs="Arial"/>
                <w:sz w:val="20"/>
              </w:rPr>
              <w:t>The focus of year 8 is to enable students to develop skills acquired previously such as knowledge of phonology, grammatical structures, and vocabulary. In addition to this, there is also a strong emphasis on building on practical communication skills. See National Curriculum for KS2 and KS3 Languages;</w:t>
            </w:r>
          </w:p>
          <w:p w14:paraId="56D27556" w14:textId="5D8D8CA6" w:rsidR="00B3768A" w:rsidRPr="002136C9" w:rsidRDefault="00000000" w:rsidP="009E17C9">
            <w:pPr>
              <w:rPr>
                <w:rFonts w:ascii="Arial" w:hAnsi="Arial" w:cs="Arial"/>
                <w:sz w:val="18"/>
              </w:rPr>
            </w:pPr>
            <w:hyperlink r:id="rId5" w:history="1">
              <w:r w:rsidR="00B3768A" w:rsidRPr="002136C9">
                <w:rPr>
                  <w:rStyle w:val="Hyperlink"/>
                  <w:rFonts w:ascii="Arial" w:hAnsi="Arial" w:cs="Arial"/>
                  <w:sz w:val="20"/>
                </w:rPr>
                <w:t>https://assets.publishing.service.gov.uk/government/uploads/system/uploads/attachment_data/file/239042/PRIMARY_national_curriculum_-_Languages.pdf</w:t>
              </w:r>
            </w:hyperlink>
          </w:p>
          <w:p w14:paraId="552AE443" w14:textId="4FE414D4" w:rsidR="00B3768A" w:rsidRPr="005908BD" w:rsidRDefault="00000000" w:rsidP="009E17C9">
            <w:pPr>
              <w:rPr>
                <w:rFonts w:ascii="Arial" w:hAnsi="Arial" w:cs="Arial"/>
              </w:rPr>
            </w:pPr>
            <w:hyperlink r:id="rId6" w:history="1">
              <w:r w:rsidR="00B3768A" w:rsidRPr="002136C9">
                <w:rPr>
                  <w:rStyle w:val="Hyperlink"/>
                  <w:rFonts w:ascii="Arial" w:hAnsi="Arial" w:cs="Arial"/>
                  <w:sz w:val="20"/>
                </w:rPr>
                <w:t>https://assets.publishing.service.gov.uk/government/uploads/system/uploads/attachment_data/file/239083/SECONDARY_national_curriculum_-_Languages.pdf</w:t>
              </w:r>
            </w:hyperlink>
            <w:r w:rsidR="00B3768A" w:rsidRPr="002136C9">
              <w:rPr>
                <w:rFonts w:ascii="Arial" w:hAnsi="Arial" w:cs="Arial"/>
                <w:sz w:val="20"/>
              </w:rPr>
              <w:t xml:space="preserve"> </w:t>
            </w:r>
          </w:p>
        </w:tc>
      </w:tr>
      <w:tr w:rsidR="00F56789" w14:paraId="111E683A" w14:textId="77777777">
        <w:tc>
          <w:tcPr>
            <w:tcW w:w="15417" w:type="dxa"/>
          </w:tcPr>
          <w:p w14:paraId="00FDA331" w14:textId="77777777" w:rsidR="00F56789" w:rsidRPr="00113C66" w:rsidRDefault="00564B88">
            <w:pPr>
              <w:rPr>
                <w:rFonts w:ascii="Arial" w:hAnsi="Arial" w:cs="Arial"/>
                <w:sz w:val="20"/>
              </w:rPr>
            </w:pPr>
            <w:r>
              <w:rPr>
                <w:u w:val="single"/>
              </w:rPr>
              <w:t xml:space="preserve">Rationale of sequencing: </w:t>
            </w:r>
            <w:r w:rsidR="00B5473C">
              <w:rPr>
                <w:u w:val="single"/>
              </w:rPr>
              <w:t xml:space="preserve"> </w:t>
            </w:r>
            <w:r w:rsidR="00B5473C" w:rsidRPr="00113C66">
              <w:rPr>
                <w:rFonts w:ascii="Arial" w:hAnsi="Arial" w:cs="Arial"/>
                <w:color w:val="000000"/>
                <w:sz w:val="20"/>
                <w:szCs w:val="20"/>
              </w:rPr>
              <w:t>We teach a spiral curriculum that ensures that we consistently revisit the key strands of the curriculum in order to consolidate and develop students’ skills in reading, listening, speaking and writing.  The modules and units that we cover become more challenging in language and content as the curriculum progresses.</w:t>
            </w:r>
          </w:p>
          <w:p w14:paraId="1D6A467A" w14:textId="77777777" w:rsidR="00F56789" w:rsidRDefault="00F56789">
            <w:pPr>
              <w:rPr>
                <w:u w:val="single"/>
              </w:rPr>
            </w:pPr>
          </w:p>
        </w:tc>
      </w:tr>
    </w:tbl>
    <w:p w14:paraId="569136FF" w14:textId="77777777" w:rsidR="00F56789" w:rsidRDefault="00F56789"/>
    <w:tbl>
      <w:tblPr>
        <w:tblStyle w:val="a0"/>
        <w:tblW w:w="15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3119"/>
        <w:gridCol w:w="7215"/>
        <w:gridCol w:w="3270"/>
      </w:tblGrid>
      <w:tr w:rsidR="00F56789" w14:paraId="23B44FF7" w14:textId="77777777">
        <w:tc>
          <w:tcPr>
            <w:tcW w:w="1809" w:type="dxa"/>
          </w:tcPr>
          <w:p w14:paraId="1BF7C67E" w14:textId="77777777" w:rsidR="00F56789" w:rsidRDefault="00F56789"/>
        </w:tc>
        <w:tc>
          <w:tcPr>
            <w:tcW w:w="3119" w:type="dxa"/>
          </w:tcPr>
          <w:p w14:paraId="0B869682" w14:textId="77777777" w:rsidR="00F56789" w:rsidRPr="0070545F" w:rsidRDefault="00564B88">
            <w:pPr>
              <w:rPr>
                <w:rFonts w:ascii="Arial" w:hAnsi="Arial" w:cs="Arial"/>
              </w:rPr>
            </w:pPr>
            <w:r w:rsidRPr="0070545F">
              <w:rPr>
                <w:rFonts w:ascii="Arial" w:hAnsi="Arial" w:cs="Arial"/>
                <w:sz w:val="20"/>
              </w:rPr>
              <w:t>Focus / Topic</w:t>
            </w:r>
          </w:p>
        </w:tc>
        <w:tc>
          <w:tcPr>
            <w:tcW w:w="7215" w:type="dxa"/>
          </w:tcPr>
          <w:p w14:paraId="4548BEAF" w14:textId="77777777" w:rsidR="00F56789" w:rsidRPr="0070545F" w:rsidRDefault="00564B88">
            <w:pPr>
              <w:rPr>
                <w:rFonts w:ascii="Arial" w:hAnsi="Arial" w:cs="Arial"/>
                <w:sz w:val="20"/>
              </w:rPr>
            </w:pPr>
            <w:r w:rsidRPr="0070545F">
              <w:rPr>
                <w:rFonts w:ascii="Arial" w:hAnsi="Arial" w:cs="Arial"/>
                <w:sz w:val="20"/>
              </w:rPr>
              <w:t>Knowledge &amp; Skills (from NC/Programmes of Study)</w:t>
            </w:r>
          </w:p>
        </w:tc>
        <w:tc>
          <w:tcPr>
            <w:tcW w:w="3270" w:type="dxa"/>
          </w:tcPr>
          <w:p w14:paraId="12C82807" w14:textId="77777777" w:rsidR="00F56789" w:rsidRPr="0070545F" w:rsidRDefault="00564B88">
            <w:pPr>
              <w:rPr>
                <w:rFonts w:ascii="Arial" w:hAnsi="Arial" w:cs="Arial"/>
                <w:sz w:val="20"/>
              </w:rPr>
            </w:pPr>
            <w:r w:rsidRPr="0070545F">
              <w:rPr>
                <w:rFonts w:ascii="Arial" w:hAnsi="Arial" w:cs="Arial"/>
                <w:sz w:val="20"/>
              </w:rPr>
              <w:t>Assessment</w:t>
            </w:r>
          </w:p>
        </w:tc>
      </w:tr>
      <w:tr w:rsidR="00F56789" w14:paraId="06FE5C52" w14:textId="77777777">
        <w:trPr>
          <w:trHeight w:val="851"/>
        </w:trPr>
        <w:tc>
          <w:tcPr>
            <w:tcW w:w="1809" w:type="dxa"/>
            <w:vAlign w:val="center"/>
          </w:tcPr>
          <w:p w14:paraId="576C6BC7" w14:textId="77777777" w:rsidR="00F56789" w:rsidRPr="0070545F" w:rsidRDefault="00564B88">
            <w:pPr>
              <w:jc w:val="center"/>
              <w:rPr>
                <w:rFonts w:ascii="Arial" w:hAnsi="Arial" w:cs="Arial"/>
              </w:rPr>
            </w:pPr>
            <w:r w:rsidRPr="0070545F">
              <w:rPr>
                <w:rFonts w:ascii="Arial" w:hAnsi="Arial" w:cs="Arial"/>
                <w:sz w:val="20"/>
              </w:rPr>
              <w:t>Autumn 1</w:t>
            </w:r>
          </w:p>
        </w:tc>
        <w:tc>
          <w:tcPr>
            <w:tcW w:w="3119" w:type="dxa"/>
          </w:tcPr>
          <w:p w14:paraId="461CB19F" w14:textId="7EA3C2A9" w:rsidR="00FC35A6" w:rsidRPr="00FC35A6" w:rsidRDefault="00564B88" w:rsidP="00FC35A6">
            <w:pPr>
              <w:rPr>
                <w:rFonts w:ascii="Arial" w:hAnsi="Arial" w:cs="Arial"/>
                <w:sz w:val="20"/>
                <w:szCs w:val="20"/>
              </w:rPr>
            </w:pPr>
            <w:r w:rsidRPr="00FC35A6">
              <w:rPr>
                <w:rFonts w:ascii="Arial" w:hAnsi="Arial" w:cs="Arial"/>
                <w:b/>
                <w:sz w:val="20"/>
                <w:szCs w:val="20"/>
              </w:rPr>
              <w:t>MODULE 1-</w:t>
            </w:r>
            <w:r w:rsidR="001917FC">
              <w:rPr>
                <w:rFonts w:ascii="Arial" w:hAnsi="Arial" w:cs="Arial"/>
                <w:b/>
                <w:sz w:val="20"/>
                <w:szCs w:val="20"/>
              </w:rPr>
              <w:t xml:space="preserve"> </w:t>
            </w:r>
            <w:r w:rsidR="001917FC">
              <w:rPr>
                <w:sz w:val="24"/>
              </w:rPr>
              <w:t>My holidays</w:t>
            </w:r>
          </w:p>
          <w:p w14:paraId="5504D9D7" w14:textId="3CEF7119" w:rsidR="00FC35A6" w:rsidRPr="00FC35A6" w:rsidRDefault="00FC35A6" w:rsidP="00FC35A6">
            <w:pPr>
              <w:rPr>
                <w:rFonts w:ascii="Arial" w:hAnsi="Arial" w:cs="Arial"/>
                <w:sz w:val="20"/>
                <w:szCs w:val="20"/>
              </w:rPr>
            </w:pPr>
          </w:p>
          <w:p w14:paraId="56AEC131" w14:textId="44D69BBE" w:rsidR="00564B88" w:rsidRPr="00FC35A6" w:rsidRDefault="00564B88" w:rsidP="00564B88">
            <w:pPr>
              <w:rPr>
                <w:rFonts w:ascii="Arial" w:hAnsi="Arial" w:cs="Arial"/>
                <w:b/>
                <w:sz w:val="20"/>
                <w:szCs w:val="20"/>
              </w:rPr>
            </w:pPr>
          </w:p>
        </w:tc>
        <w:tc>
          <w:tcPr>
            <w:tcW w:w="7215" w:type="dxa"/>
          </w:tcPr>
          <w:p w14:paraId="095F126D" w14:textId="0DAACC38" w:rsidR="00A312E0" w:rsidRDefault="00A312E0" w:rsidP="000266D0">
            <w:pPr>
              <w:rPr>
                <w:rFonts w:ascii="Arial" w:eastAsia="MS ??" w:hAnsi="Arial" w:cs="Arial"/>
                <w:sz w:val="20"/>
                <w:szCs w:val="20"/>
              </w:rPr>
            </w:pPr>
            <w:r>
              <w:rPr>
                <w:rFonts w:ascii="Arial" w:hAnsi="Arial" w:cs="Arial"/>
                <w:sz w:val="20"/>
                <w:szCs w:val="20"/>
              </w:rPr>
              <w:t xml:space="preserve">In this module, students will talk about their </w:t>
            </w:r>
            <w:r w:rsidR="00307B99">
              <w:rPr>
                <w:rFonts w:ascii="Arial" w:hAnsi="Arial" w:cs="Arial"/>
                <w:sz w:val="20"/>
                <w:szCs w:val="20"/>
              </w:rPr>
              <w:t>past holidays</w:t>
            </w:r>
            <w:r>
              <w:rPr>
                <w:rFonts w:ascii="Arial" w:hAnsi="Arial" w:cs="Arial"/>
                <w:sz w:val="20"/>
                <w:szCs w:val="20"/>
              </w:rPr>
              <w:t xml:space="preserve">. </w:t>
            </w:r>
          </w:p>
          <w:p w14:paraId="02E9C176" w14:textId="6839B845" w:rsidR="000266D0" w:rsidRPr="000266D0" w:rsidRDefault="000266D0" w:rsidP="000266D0">
            <w:pPr>
              <w:rPr>
                <w:rFonts w:ascii="Arial" w:eastAsia="MS ??" w:hAnsi="Arial" w:cs="Arial"/>
                <w:sz w:val="20"/>
                <w:szCs w:val="20"/>
              </w:rPr>
            </w:pPr>
            <w:r>
              <w:rPr>
                <w:rFonts w:ascii="Arial" w:eastAsia="MS ??" w:hAnsi="Arial" w:cs="Arial"/>
                <w:sz w:val="20"/>
                <w:szCs w:val="20"/>
              </w:rPr>
              <w:t>In this term, pupils will be able to:</w:t>
            </w:r>
          </w:p>
          <w:p w14:paraId="5CAF84E3" w14:textId="77777777" w:rsidR="00FC05AE" w:rsidRPr="000266D0" w:rsidRDefault="00FC05AE" w:rsidP="000266D0">
            <w:pPr>
              <w:pStyle w:val="ListParagraph"/>
              <w:numPr>
                <w:ilvl w:val="0"/>
                <w:numId w:val="6"/>
              </w:numPr>
              <w:rPr>
                <w:rFonts w:ascii="Arial" w:eastAsia="MS ??" w:hAnsi="Arial" w:cs="Arial"/>
                <w:sz w:val="20"/>
                <w:szCs w:val="20"/>
              </w:rPr>
            </w:pPr>
            <w:r w:rsidRPr="000266D0">
              <w:rPr>
                <w:rFonts w:ascii="Arial" w:eastAsia="MS ??" w:hAnsi="Arial" w:cs="Arial"/>
                <w:sz w:val="20"/>
                <w:szCs w:val="20"/>
              </w:rPr>
              <w:t>Re-visit basic nouns, adjectives and verbs.</w:t>
            </w:r>
          </w:p>
          <w:p w14:paraId="5489DB12" w14:textId="77777777" w:rsidR="00FA3F3E" w:rsidRPr="00651CB9" w:rsidRDefault="00FC05AE" w:rsidP="00651CB9">
            <w:pPr>
              <w:pStyle w:val="ListParagraph"/>
              <w:numPr>
                <w:ilvl w:val="0"/>
                <w:numId w:val="6"/>
              </w:numPr>
              <w:rPr>
                <w:rFonts w:ascii="Arial" w:hAnsi="Arial" w:cs="Arial"/>
                <w:sz w:val="20"/>
                <w:szCs w:val="20"/>
                <w:lang w:val="es-ES"/>
              </w:rPr>
            </w:pPr>
            <w:r w:rsidRPr="00651CB9">
              <w:rPr>
                <w:rFonts w:ascii="Arial" w:eastAsia="MS ??" w:hAnsi="Arial" w:cs="Arial"/>
                <w:sz w:val="20"/>
                <w:szCs w:val="20"/>
              </w:rPr>
              <w:t xml:space="preserve">Re-visit </w:t>
            </w:r>
            <w:r w:rsidRPr="00651CB9">
              <w:rPr>
                <w:rFonts w:ascii="Arial" w:hAnsi="Arial" w:cs="Arial"/>
                <w:sz w:val="20"/>
                <w:szCs w:val="20"/>
                <w:lang w:val="es-ES"/>
              </w:rPr>
              <w:t xml:space="preserve">phonic sounds. </w:t>
            </w:r>
          </w:p>
          <w:p w14:paraId="4E211F9F" w14:textId="44A1913F" w:rsidR="00FA3F3E" w:rsidRPr="00116FFE" w:rsidRDefault="00307B99" w:rsidP="00116FFE">
            <w:pPr>
              <w:pStyle w:val="ListParagraph"/>
              <w:numPr>
                <w:ilvl w:val="0"/>
                <w:numId w:val="6"/>
              </w:numPr>
              <w:rPr>
                <w:rFonts w:ascii="Arial" w:hAnsi="Arial" w:cs="Arial"/>
                <w:sz w:val="20"/>
                <w:szCs w:val="20"/>
                <w:lang w:val="en-US"/>
              </w:rPr>
            </w:pPr>
            <w:r>
              <w:rPr>
                <w:rFonts w:ascii="Arial" w:hAnsi="Arial" w:cs="Arial"/>
                <w:sz w:val="20"/>
                <w:szCs w:val="20"/>
              </w:rPr>
              <w:t xml:space="preserve">Begin using </w:t>
            </w:r>
            <w:r w:rsidR="00116FFE">
              <w:rPr>
                <w:rFonts w:ascii="Arial" w:hAnsi="Arial" w:cs="Arial"/>
                <w:sz w:val="20"/>
                <w:szCs w:val="20"/>
              </w:rPr>
              <w:t>preterite tens</w:t>
            </w:r>
            <w:r>
              <w:rPr>
                <w:rFonts w:ascii="Arial" w:hAnsi="Arial" w:cs="Arial"/>
                <w:sz w:val="20"/>
                <w:szCs w:val="20"/>
              </w:rPr>
              <w:t>e</w:t>
            </w:r>
            <w:r w:rsidR="00116FFE">
              <w:rPr>
                <w:rFonts w:ascii="Arial" w:hAnsi="Arial" w:cs="Arial"/>
                <w:sz w:val="20"/>
                <w:szCs w:val="20"/>
              </w:rPr>
              <w:t>.</w:t>
            </w:r>
          </w:p>
          <w:p w14:paraId="67C6EB47" w14:textId="5FC43EAD" w:rsidR="00FA3F3E" w:rsidRPr="00F102E9" w:rsidRDefault="00113C66" w:rsidP="00651CB9">
            <w:pPr>
              <w:pStyle w:val="ListParagraph"/>
              <w:numPr>
                <w:ilvl w:val="0"/>
                <w:numId w:val="6"/>
              </w:numPr>
              <w:rPr>
                <w:rFonts w:ascii="Arial" w:hAnsi="Arial" w:cs="Arial"/>
                <w:sz w:val="20"/>
                <w:lang w:val="en-US"/>
              </w:rPr>
            </w:pPr>
            <w:r w:rsidRPr="00651CB9">
              <w:rPr>
                <w:rFonts w:ascii="Arial" w:hAnsi="Arial" w:cs="Arial"/>
                <w:sz w:val="20"/>
                <w:szCs w:val="20"/>
              </w:rPr>
              <w:t>Build up confi</w:t>
            </w:r>
            <w:r w:rsidR="00116FFE">
              <w:rPr>
                <w:rFonts w:ascii="Arial" w:hAnsi="Arial" w:cs="Arial"/>
                <w:sz w:val="20"/>
                <w:szCs w:val="20"/>
              </w:rPr>
              <w:t>dence with listening skills by using the four Ws</w:t>
            </w:r>
            <w:r w:rsidR="00307B99">
              <w:rPr>
                <w:rFonts w:ascii="Arial" w:hAnsi="Arial" w:cs="Arial"/>
                <w:sz w:val="20"/>
                <w:szCs w:val="20"/>
              </w:rPr>
              <w:t>.</w:t>
            </w:r>
          </w:p>
          <w:p w14:paraId="553CFECC" w14:textId="6D44CF09" w:rsidR="00FC05AE" w:rsidRPr="00651CB9" w:rsidRDefault="00307B99" w:rsidP="00651CB9">
            <w:pPr>
              <w:pStyle w:val="ListParagraph"/>
              <w:numPr>
                <w:ilvl w:val="0"/>
                <w:numId w:val="6"/>
              </w:numPr>
              <w:rPr>
                <w:rFonts w:ascii="Arial" w:hAnsi="Arial" w:cs="Arial"/>
                <w:sz w:val="20"/>
                <w:szCs w:val="20"/>
              </w:rPr>
            </w:pPr>
            <w:r>
              <w:rPr>
                <w:rFonts w:ascii="Arial" w:hAnsi="Arial" w:cs="Arial"/>
                <w:sz w:val="20"/>
                <w:szCs w:val="20"/>
              </w:rPr>
              <w:t>Use opinions in the preterite tense</w:t>
            </w:r>
            <w:r w:rsidR="00113C66" w:rsidRPr="00651CB9">
              <w:rPr>
                <w:rFonts w:ascii="Arial" w:hAnsi="Arial" w:cs="Arial"/>
                <w:sz w:val="20"/>
                <w:szCs w:val="20"/>
              </w:rPr>
              <w:t xml:space="preserve">. </w:t>
            </w:r>
          </w:p>
          <w:p w14:paraId="2007C98E" w14:textId="4E6DA79E" w:rsidR="00113C66" w:rsidRPr="0063200E" w:rsidRDefault="00113C66" w:rsidP="00651CB9">
            <w:pPr>
              <w:pStyle w:val="ListParagraph"/>
              <w:numPr>
                <w:ilvl w:val="0"/>
                <w:numId w:val="6"/>
              </w:numPr>
              <w:rPr>
                <w:rFonts w:ascii="Arial" w:hAnsi="Arial" w:cs="Arial"/>
                <w:sz w:val="20"/>
                <w:szCs w:val="20"/>
              </w:rPr>
            </w:pPr>
            <w:r w:rsidRPr="00651CB9">
              <w:rPr>
                <w:rFonts w:ascii="Arial" w:hAnsi="Arial" w:cs="Arial"/>
                <w:color w:val="000000"/>
                <w:sz w:val="20"/>
                <w:szCs w:val="20"/>
              </w:rPr>
              <w:t>Write accurately,</w:t>
            </w:r>
            <w:r w:rsidR="00307B99">
              <w:rPr>
                <w:rFonts w:ascii="Arial" w:hAnsi="Arial" w:cs="Arial"/>
                <w:color w:val="000000"/>
                <w:sz w:val="20"/>
                <w:szCs w:val="20"/>
              </w:rPr>
              <w:t xml:space="preserve"> </w:t>
            </w:r>
            <w:r w:rsidRPr="00651CB9">
              <w:rPr>
                <w:rFonts w:ascii="Arial" w:hAnsi="Arial" w:cs="Arial"/>
                <w:color w:val="000000"/>
                <w:sz w:val="20"/>
                <w:szCs w:val="20"/>
              </w:rPr>
              <w:t xml:space="preserve">fluently </w:t>
            </w:r>
            <w:r w:rsidR="00307B99">
              <w:rPr>
                <w:rFonts w:ascii="Arial" w:hAnsi="Arial" w:cs="Arial"/>
                <w:color w:val="000000"/>
                <w:sz w:val="20"/>
                <w:szCs w:val="20"/>
              </w:rPr>
              <w:t xml:space="preserve">using two tenses. </w:t>
            </w:r>
          </w:p>
          <w:p w14:paraId="45FDFCE8" w14:textId="00C893F5" w:rsidR="0063200E" w:rsidRPr="00651CB9" w:rsidRDefault="0063200E" w:rsidP="00651CB9">
            <w:pPr>
              <w:pStyle w:val="ListParagraph"/>
              <w:numPr>
                <w:ilvl w:val="0"/>
                <w:numId w:val="6"/>
              </w:numPr>
              <w:rPr>
                <w:rFonts w:ascii="Arial" w:hAnsi="Arial" w:cs="Arial"/>
                <w:sz w:val="20"/>
                <w:szCs w:val="20"/>
              </w:rPr>
            </w:pPr>
            <w:r>
              <w:rPr>
                <w:rFonts w:ascii="Arial" w:hAnsi="Arial" w:cs="Arial"/>
                <w:color w:val="000000"/>
                <w:sz w:val="20"/>
                <w:szCs w:val="20"/>
              </w:rPr>
              <w:t xml:space="preserve">Use a variety of </w:t>
            </w:r>
            <w:r w:rsidR="00307B99">
              <w:rPr>
                <w:rFonts w:ascii="Arial" w:hAnsi="Arial" w:cs="Arial"/>
                <w:color w:val="000000"/>
                <w:sz w:val="20"/>
                <w:szCs w:val="20"/>
              </w:rPr>
              <w:t>sequencing words</w:t>
            </w:r>
            <w:r>
              <w:rPr>
                <w:rFonts w:ascii="Arial" w:hAnsi="Arial" w:cs="Arial"/>
                <w:color w:val="000000"/>
                <w:sz w:val="20"/>
                <w:szCs w:val="20"/>
              </w:rPr>
              <w:t xml:space="preserve"> to enhance writing skills.</w:t>
            </w:r>
          </w:p>
          <w:p w14:paraId="65CC0036" w14:textId="77777777" w:rsidR="00F379BA" w:rsidRPr="00FA3F3E" w:rsidRDefault="00F379BA" w:rsidP="00F379BA">
            <w:pPr>
              <w:rPr>
                <w:rFonts w:ascii="Verdana" w:hAnsi="Verdana" w:cs="Arial"/>
                <w:sz w:val="20"/>
                <w:szCs w:val="20"/>
              </w:rPr>
            </w:pPr>
          </w:p>
        </w:tc>
        <w:tc>
          <w:tcPr>
            <w:tcW w:w="3270" w:type="dxa"/>
          </w:tcPr>
          <w:p w14:paraId="5E30F739" w14:textId="180CC7E5" w:rsidR="00F56789" w:rsidRPr="005908BD" w:rsidRDefault="00F56789">
            <w:pPr>
              <w:rPr>
                <w:rFonts w:ascii="Arial" w:hAnsi="Arial" w:cs="Arial"/>
                <w:sz w:val="18"/>
              </w:rPr>
            </w:pPr>
          </w:p>
          <w:p w14:paraId="17893D38" w14:textId="77777777" w:rsidR="00F56789" w:rsidRDefault="00F56789"/>
        </w:tc>
      </w:tr>
      <w:tr w:rsidR="00F56789" w14:paraId="79872BE2" w14:textId="77777777">
        <w:trPr>
          <w:trHeight w:val="851"/>
        </w:trPr>
        <w:tc>
          <w:tcPr>
            <w:tcW w:w="1809" w:type="dxa"/>
            <w:vAlign w:val="center"/>
          </w:tcPr>
          <w:p w14:paraId="67287A7F" w14:textId="77777777" w:rsidR="00F56789" w:rsidRPr="0070545F" w:rsidRDefault="00564B88">
            <w:pPr>
              <w:jc w:val="center"/>
              <w:rPr>
                <w:rFonts w:ascii="Arial" w:hAnsi="Arial" w:cs="Arial"/>
              </w:rPr>
            </w:pPr>
            <w:r w:rsidRPr="0070545F">
              <w:rPr>
                <w:rFonts w:ascii="Arial" w:hAnsi="Arial" w:cs="Arial"/>
                <w:sz w:val="20"/>
              </w:rPr>
              <w:t>Autumn 2</w:t>
            </w:r>
          </w:p>
        </w:tc>
        <w:tc>
          <w:tcPr>
            <w:tcW w:w="3119" w:type="dxa"/>
          </w:tcPr>
          <w:p w14:paraId="16F049A2" w14:textId="77777777" w:rsidR="00B42374" w:rsidRDefault="00B42374" w:rsidP="00740EEC">
            <w:pPr>
              <w:rPr>
                <w:b/>
                <w:sz w:val="24"/>
              </w:rPr>
            </w:pPr>
          </w:p>
          <w:p w14:paraId="27EA2F26" w14:textId="7972C706" w:rsidR="001917FC" w:rsidRDefault="00564B88" w:rsidP="001917FC">
            <w:pPr>
              <w:rPr>
                <w:sz w:val="24"/>
              </w:rPr>
            </w:pPr>
            <w:r w:rsidRPr="00FC35A6">
              <w:rPr>
                <w:rFonts w:ascii="Arial" w:hAnsi="Arial" w:cs="Arial"/>
                <w:b/>
                <w:sz w:val="20"/>
                <w:szCs w:val="20"/>
              </w:rPr>
              <w:t>MODULE 2-</w:t>
            </w:r>
            <w:r w:rsidR="00F102E9" w:rsidRPr="00FC35A6">
              <w:rPr>
                <w:rFonts w:ascii="Arial" w:hAnsi="Arial" w:cs="Arial"/>
                <w:sz w:val="20"/>
                <w:szCs w:val="20"/>
              </w:rPr>
              <w:t xml:space="preserve"> </w:t>
            </w:r>
            <w:r w:rsidR="001917FC">
              <w:rPr>
                <w:b/>
                <w:sz w:val="24"/>
              </w:rPr>
              <w:t xml:space="preserve">- </w:t>
            </w:r>
            <w:r w:rsidR="001917FC">
              <w:rPr>
                <w:sz w:val="24"/>
              </w:rPr>
              <w:t>Me and my life</w:t>
            </w:r>
          </w:p>
          <w:p w14:paraId="1B458A1F" w14:textId="5E1F7FB2" w:rsidR="00FC35A6" w:rsidRPr="00FC35A6" w:rsidRDefault="00FC35A6" w:rsidP="00FC35A6">
            <w:pPr>
              <w:rPr>
                <w:rFonts w:ascii="Arial" w:hAnsi="Arial" w:cs="Arial"/>
                <w:sz w:val="20"/>
                <w:szCs w:val="20"/>
              </w:rPr>
            </w:pPr>
          </w:p>
          <w:p w14:paraId="55D07890" w14:textId="750CA334" w:rsidR="00F919EC" w:rsidRPr="00B42374" w:rsidRDefault="00F919EC" w:rsidP="00740EEC">
            <w:pPr>
              <w:rPr>
                <w:sz w:val="24"/>
              </w:rPr>
            </w:pPr>
          </w:p>
        </w:tc>
        <w:tc>
          <w:tcPr>
            <w:tcW w:w="7215" w:type="dxa"/>
          </w:tcPr>
          <w:p w14:paraId="7E4B51C5" w14:textId="4D4FB283" w:rsidR="00A312E0" w:rsidRDefault="00A312E0" w:rsidP="0063200E">
            <w:pPr>
              <w:rPr>
                <w:rFonts w:ascii="Arial" w:eastAsia="MS ??" w:hAnsi="Arial" w:cs="Arial"/>
                <w:sz w:val="20"/>
                <w:szCs w:val="20"/>
              </w:rPr>
            </w:pPr>
            <w:r>
              <w:rPr>
                <w:rFonts w:ascii="Arial" w:hAnsi="Arial" w:cs="Arial"/>
                <w:sz w:val="20"/>
                <w:szCs w:val="20"/>
              </w:rPr>
              <w:t>In this module, students will talk about</w:t>
            </w:r>
            <w:r w:rsidR="00151447">
              <w:rPr>
                <w:rFonts w:ascii="Arial" w:hAnsi="Arial" w:cs="Arial"/>
                <w:sz w:val="20"/>
                <w:szCs w:val="20"/>
              </w:rPr>
              <w:t xml:space="preserve"> their free time</w:t>
            </w:r>
            <w:r>
              <w:rPr>
                <w:rFonts w:ascii="Arial" w:hAnsi="Arial" w:cs="Arial"/>
                <w:sz w:val="20"/>
                <w:szCs w:val="20"/>
              </w:rPr>
              <w:t>.</w:t>
            </w:r>
          </w:p>
          <w:p w14:paraId="0945336A" w14:textId="30D1DE56" w:rsidR="000E1C73" w:rsidRPr="00A312E0" w:rsidRDefault="000266D0" w:rsidP="0063200E">
            <w:pPr>
              <w:rPr>
                <w:rFonts w:ascii="Arial" w:eastAsia="MS ??" w:hAnsi="Arial" w:cs="Arial"/>
                <w:sz w:val="20"/>
                <w:szCs w:val="20"/>
              </w:rPr>
            </w:pPr>
            <w:r w:rsidRPr="000B307E">
              <w:rPr>
                <w:rFonts w:ascii="Arial" w:eastAsia="MS ??" w:hAnsi="Arial" w:cs="Arial"/>
                <w:sz w:val="20"/>
                <w:szCs w:val="20"/>
              </w:rPr>
              <w:t>In this term, pupils will be able to:</w:t>
            </w:r>
          </w:p>
          <w:p w14:paraId="3ED2284C" w14:textId="7DAC7DC3" w:rsidR="000E1C73" w:rsidRPr="000B307E" w:rsidRDefault="00307B99" w:rsidP="00651CB9">
            <w:pPr>
              <w:pStyle w:val="ListParagraph"/>
              <w:numPr>
                <w:ilvl w:val="0"/>
                <w:numId w:val="7"/>
              </w:numPr>
              <w:rPr>
                <w:rFonts w:ascii="Arial" w:hAnsi="Arial" w:cs="Arial"/>
                <w:sz w:val="20"/>
                <w:szCs w:val="20"/>
              </w:rPr>
            </w:pPr>
            <w:r>
              <w:rPr>
                <w:rFonts w:ascii="Arial" w:eastAsia="Times New Roman" w:hAnsi="Arial" w:cs="Arial"/>
                <w:sz w:val="20"/>
                <w:szCs w:val="20"/>
                <w:lang w:eastAsia="en-US"/>
              </w:rPr>
              <w:t>Re-visit the present tense (regular verbs)</w:t>
            </w:r>
            <w:r w:rsidR="00113C66" w:rsidRPr="000B307E">
              <w:rPr>
                <w:rFonts w:ascii="Arial" w:eastAsia="Times New Roman" w:hAnsi="Arial" w:cs="Arial"/>
                <w:sz w:val="20"/>
                <w:szCs w:val="20"/>
                <w:lang w:eastAsia="en-US"/>
              </w:rPr>
              <w:t xml:space="preserve">. </w:t>
            </w:r>
          </w:p>
          <w:p w14:paraId="32797E54" w14:textId="63A87015" w:rsidR="000B307E" w:rsidRPr="000B307E" w:rsidRDefault="000B307E" w:rsidP="00651CB9">
            <w:pPr>
              <w:pStyle w:val="ListParagraph"/>
              <w:numPr>
                <w:ilvl w:val="0"/>
                <w:numId w:val="7"/>
              </w:numPr>
              <w:rPr>
                <w:rFonts w:ascii="Arial" w:hAnsi="Arial" w:cs="Arial"/>
                <w:sz w:val="20"/>
                <w:szCs w:val="20"/>
              </w:rPr>
            </w:pPr>
            <w:r w:rsidRPr="000B307E">
              <w:rPr>
                <w:rFonts w:ascii="Arial" w:eastAsia="Times New Roman" w:hAnsi="Arial" w:cs="Arial"/>
                <w:sz w:val="20"/>
                <w:szCs w:val="20"/>
                <w:lang w:eastAsia="en-US"/>
              </w:rPr>
              <w:t xml:space="preserve">Re-visit the use of the infinitive verb. </w:t>
            </w:r>
          </w:p>
          <w:p w14:paraId="1F60CDB1" w14:textId="030057AA" w:rsidR="000E1C73" w:rsidRPr="000B307E" w:rsidRDefault="00113C66" w:rsidP="00651CB9">
            <w:pPr>
              <w:pStyle w:val="ListParagraph"/>
              <w:numPr>
                <w:ilvl w:val="0"/>
                <w:numId w:val="7"/>
              </w:numPr>
              <w:rPr>
                <w:rFonts w:ascii="Arial" w:hAnsi="Arial" w:cs="Arial"/>
                <w:sz w:val="20"/>
                <w:szCs w:val="20"/>
              </w:rPr>
            </w:pPr>
            <w:r w:rsidRPr="000B307E">
              <w:rPr>
                <w:rFonts w:ascii="Arial" w:hAnsi="Arial" w:cs="Arial"/>
                <w:sz w:val="20"/>
                <w:szCs w:val="20"/>
              </w:rPr>
              <w:t xml:space="preserve">Use irregular verbs in the present tense. </w:t>
            </w:r>
          </w:p>
          <w:p w14:paraId="3BDCBF10" w14:textId="516AB1D7" w:rsidR="00A76498" w:rsidRPr="000B307E" w:rsidRDefault="00307B99" w:rsidP="00651CB9">
            <w:pPr>
              <w:pStyle w:val="ListParagraph"/>
              <w:numPr>
                <w:ilvl w:val="0"/>
                <w:numId w:val="7"/>
              </w:numPr>
              <w:rPr>
                <w:rFonts w:ascii="Arial" w:hAnsi="Arial" w:cs="Arial"/>
                <w:sz w:val="20"/>
                <w:szCs w:val="20"/>
              </w:rPr>
            </w:pPr>
            <w:r>
              <w:rPr>
                <w:rFonts w:ascii="Arial" w:hAnsi="Arial" w:cs="Arial"/>
                <w:color w:val="000000"/>
                <w:sz w:val="20"/>
                <w:szCs w:val="20"/>
              </w:rPr>
              <w:t>Use a variety of opinions to express points of views.</w:t>
            </w:r>
            <w:r w:rsidR="00A76498" w:rsidRPr="000B307E">
              <w:rPr>
                <w:rFonts w:ascii="Arial" w:hAnsi="Arial" w:cs="Arial"/>
                <w:sz w:val="20"/>
                <w:szCs w:val="20"/>
              </w:rPr>
              <w:t xml:space="preserve"> </w:t>
            </w:r>
          </w:p>
          <w:p w14:paraId="5FBFD039" w14:textId="7504F19A" w:rsidR="00960FED" w:rsidRPr="000B307E" w:rsidRDefault="00151447" w:rsidP="00651CB9">
            <w:pPr>
              <w:pStyle w:val="ListParagraph"/>
              <w:numPr>
                <w:ilvl w:val="0"/>
                <w:numId w:val="7"/>
              </w:numPr>
              <w:rPr>
                <w:rFonts w:ascii="Arial" w:hAnsi="Arial" w:cs="Arial"/>
                <w:sz w:val="20"/>
                <w:szCs w:val="20"/>
              </w:rPr>
            </w:pPr>
            <w:r>
              <w:rPr>
                <w:rFonts w:ascii="Arial" w:hAnsi="Arial" w:cs="Arial"/>
                <w:sz w:val="20"/>
                <w:szCs w:val="20"/>
              </w:rPr>
              <w:t>Begin using comparatives</w:t>
            </w:r>
            <w:r w:rsidR="00960FED" w:rsidRPr="000B307E">
              <w:rPr>
                <w:rFonts w:ascii="Arial" w:hAnsi="Arial" w:cs="Arial"/>
                <w:sz w:val="20"/>
                <w:szCs w:val="20"/>
              </w:rPr>
              <w:t>.</w:t>
            </w:r>
          </w:p>
          <w:p w14:paraId="7F304148" w14:textId="1CDEB27E" w:rsidR="000B307E" w:rsidRPr="000B307E" w:rsidRDefault="000B307E" w:rsidP="0063200E">
            <w:pPr>
              <w:pStyle w:val="ListParagraph"/>
              <w:numPr>
                <w:ilvl w:val="0"/>
                <w:numId w:val="7"/>
              </w:numPr>
              <w:rPr>
                <w:rFonts w:ascii="Arial" w:hAnsi="Arial" w:cs="Arial"/>
                <w:sz w:val="20"/>
                <w:szCs w:val="20"/>
              </w:rPr>
            </w:pPr>
            <w:r w:rsidRPr="000B307E">
              <w:rPr>
                <w:rFonts w:ascii="Arial" w:hAnsi="Arial" w:cs="Arial"/>
                <w:sz w:val="20"/>
                <w:szCs w:val="20"/>
              </w:rPr>
              <w:t xml:space="preserve">Re-visit adjective agreement. </w:t>
            </w:r>
          </w:p>
          <w:p w14:paraId="692F3189" w14:textId="77777777" w:rsidR="00F56789" w:rsidRPr="000B307E" w:rsidRDefault="000B307E" w:rsidP="000B307E">
            <w:pPr>
              <w:pStyle w:val="ListParagraph"/>
              <w:numPr>
                <w:ilvl w:val="0"/>
                <w:numId w:val="7"/>
              </w:numPr>
              <w:rPr>
                <w:rFonts w:ascii="Arial" w:hAnsi="Arial" w:cs="Arial"/>
                <w:sz w:val="20"/>
                <w:szCs w:val="20"/>
              </w:rPr>
            </w:pPr>
            <w:r w:rsidRPr="000B307E">
              <w:rPr>
                <w:rFonts w:ascii="Arial" w:hAnsi="Arial" w:cs="Arial"/>
                <w:color w:val="000000"/>
                <w:sz w:val="20"/>
                <w:szCs w:val="20"/>
              </w:rPr>
              <w:t>Enhance skimming and scanning skills.</w:t>
            </w:r>
          </w:p>
          <w:p w14:paraId="36C3512D" w14:textId="7F4837FD" w:rsidR="000B307E" w:rsidRDefault="000B307E" w:rsidP="000B307E">
            <w:pPr>
              <w:pStyle w:val="ListParagraph"/>
              <w:numPr>
                <w:ilvl w:val="0"/>
                <w:numId w:val="7"/>
              </w:numPr>
            </w:pPr>
            <w:r w:rsidRPr="000B307E">
              <w:rPr>
                <w:rFonts w:ascii="Arial" w:hAnsi="Arial" w:cs="Arial"/>
                <w:color w:val="000000"/>
                <w:sz w:val="20"/>
                <w:szCs w:val="20"/>
              </w:rPr>
              <w:t>Cop</w:t>
            </w:r>
            <w:r w:rsidR="006B5935">
              <w:rPr>
                <w:rFonts w:ascii="Arial" w:hAnsi="Arial" w:cs="Arial"/>
                <w:color w:val="000000"/>
                <w:sz w:val="20"/>
                <w:szCs w:val="20"/>
              </w:rPr>
              <w:t>e</w:t>
            </w:r>
            <w:r w:rsidRPr="000B307E">
              <w:rPr>
                <w:rFonts w:ascii="Arial" w:hAnsi="Arial" w:cs="Arial"/>
                <w:color w:val="000000"/>
                <w:sz w:val="20"/>
                <w:szCs w:val="20"/>
              </w:rPr>
              <w:t xml:space="preserve"> with authentic texts.</w:t>
            </w:r>
            <w:r>
              <w:rPr>
                <w:rFonts w:ascii="Arial" w:hAnsi="Arial" w:cs="Arial"/>
                <w:color w:val="000000"/>
                <w:sz w:val="20"/>
                <w:szCs w:val="20"/>
              </w:rPr>
              <w:t xml:space="preserve"> </w:t>
            </w:r>
          </w:p>
        </w:tc>
        <w:tc>
          <w:tcPr>
            <w:tcW w:w="3270" w:type="dxa"/>
          </w:tcPr>
          <w:p w14:paraId="26DF5D69" w14:textId="6F76D78E" w:rsidR="00CD2A55" w:rsidRPr="00CD2A55" w:rsidRDefault="00CD2A55" w:rsidP="00CD2A55">
            <w:pPr>
              <w:spacing w:line="276" w:lineRule="auto"/>
              <w:rPr>
                <w:rFonts w:ascii="Arial" w:hAnsi="Arial" w:cs="Arial"/>
                <w:b/>
                <w:bCs/>
                <w:color w:val="222222"/>
                <w:sz w:val="20"/>
                <w:szCs w:val="20"/>
                <w:shd w:val="clear" w:color="auto" w:fill="FFFFFF"/>
              </w:rPr>
            </w:pPr>
            <w:r w:rsidRPr="00CD2A55">
              <w:rPr>
                <w:rFonts w:ascii="Arial" w:hAnsi="Arial" w:cs="Arial"/>
                <w:b/>
                <w:sz w:val="20"/>
                <w:szCs w:val="20"/>
                <w:u w:val="single"/>
              </w:rPr>
              <w:t xml:space="preserve">Assessment week: </w:t>
            </w:r>
            <w:r w:rsidR="00283ADC">
              <w:rPr>
                <w:rFonts w:ascii="Arial" w:hAnsi="Arial" w:cs="Arial"/>
                <w:b/>
                <w:bCs/>
                <w:color w:val="222222"/>
                <w:sz w:val="20"/>
                <w:szCs w:val="20"/>
                <w:shd w:val="clear" w:color="auto" w:fill="FFFFFF"/>
              </w:rPr>
              <w:t xml:space="preserve">Assessment week (w/b </w:t>
            </w:r>
            <w:r w:rsidR="00FC5DB1">
              <w:rPr>
                <w:rFonts w:ascii="Arial" w:hAnsi="Arial" w:cs="Arial"/>
                <w:b/>
                <w:bCs/>
                <w:color w:val="222222"/>
                <w:sz w:val="20"/>
                <w:szCs w:val="20"/>
                <w:shd w:val="clear" w:color="auto" w:fill="FFFFFF"/>
              </w:rPr>
              <w:t>7</w:t>
            </w:r>
            <w:r w:rsidR="00283ADC">
              <w:rPr>
                <w:rFonts w:ascii="Arial" w:hAnsi="Arial" w:cs="Arial"/>
                <w:b/>
                <w:bCs/>
                <w:color w:val="222222"/>
                <w:sz w:val="20"/>
                <w:szCs w:val="20"/>
                <w:shd w:val="clear" w:color="auto" w:fill="FFFFFF"/>
              </w:rPr>
              <w:t>th Nov 2022</w:t>
            </w:r>
            <w:r w:rsidR="00283ADC" w:rsidRPr="003914E0">
              <w:rPr>
                <w:rFonts w:ascii="Arial" w:hAnsi="Arial" w:cs="Arial"/>
                <w:b/>
                <w:bCs/>
                <w:color w:val="222222"/>
                <w:sz w:val="20"/>
                <w:szCs w:val="20"/>
                <w:shd w:val="clear" w:color="auto" w:fill="FFFFFF"/>
              </w:rPr>
              <w:t>)</w:t>
            </w:r>
            <w:r w:rsidR="00283ADC">
              <w:rPr>
                <w:rFonts w:ascii="Arial" w:hAnsi="Arial" w:cs="Arial"/>
                <w:b/>
                <w:bCs/>
                <w:color w:val="222222"/>
                <w:sz w:val="20"/>
                <w:szCs w:val="20"/>
                <w:shd w:val="clear" w:color="auto" w:fill="FFFFFF"/>
              </w:rPr>
              <w:t xml:space="preserve"> </w:t>
            </w:r>
            <w:r w:rsidRPr="00CD2A55">
              <w:rPr>
                <w:rFonts w:ascii="Arial" w:hAnsi="Arial" w:cs="Arial"/>
                <w:b/>
                <w:bCs/>
                <w:color w:val="222222"/>
                <w:sz w:val="20"/>
                <w:szCs w:val="20"/>
                <w:shd w:val="clear" w:color="auto" w:fill="FFFFFF"/>
              </w:rPr>
              <w:t xml:space="preserve">Module 1 </w:t>
            </w:r>
          </w:p>
          <w:p w14:paraId="620F3BB1" w14:textId="5C679A4E" w:rsidR="00CD2A55" w:rsidRPr="00CD2A55" w:rsidRDefault="00CD2A55" w:rsidP="00CD2A55">
            <w:pPr>
              <w:spacing w:line="276" w:lineRule="auto"/>
              <w:rPr>
                <w:rFonts w:ascii="Arial" w:hAnsi="Arial" w:cs="Arial"/>
                <w:b/>
                <w:bCs/>
                <w:color w:val="222222"/>
                <w:sz w:val="20"/>
                <w:szCs w:val="20"/>
                <w:shd w:val="clear" w:color="auto" w:fill="FFFFFF"/>
              </w:rPr>
            </w:pPr>
            <w:r w:rsidRPr="00CD2A55">
              <w:rPr>
                <w:rFonts w:ascii="Arial" w:hAnsi="Arial" w:cs="Arial"/>
                <w:b/>
                <w:bCs/>
                <w:color w:val="222222"/>
                <w:sz w:val="20"/>
                <w:szCs w:val="20"/>
                <w:shd w:val="clear" w:color="auto" w:fill="FFFFFF"/>
              </w:rPr>
              <w:t xml:space="preserve">Reading </w:t>
            </w:r>
            <w:r w:rsidR="00B8698B">
              <w:rPr>
                <w:rFonts w:ascii="Arial" w:hAnsi="Arial" w:cs="Arial"/>
                <w:b/>
                <w:bCs/>
                <w:color w:val="222222"/>
                <w:sz w:val="20"/>
                <w:szCs w:val="20"/>
                <w:shd w:val="clear" w:color="auto" w:fill="FFFFFF"/>
              </w:rPr>
              <w:t>(all units)</w:t>
            </w:r>
          </w:p>
          <w:p w14:paraId="5A689774" w14:textId="1927C0C9" w:rsidR="00F56789" w:rsidRDefault="00CD2A55" w:rsidP="00CD2A55">
            <w:r w:rsidRPr="00CD2A55">
              <w:rPr>
                <w:rFonts w:ascii="Arial" w:hAnsi="Arial" w:cs="Arial"/>
                <w:b/>
                <w:bCs/>
                <w:color w:val="222222"/>
                <w:sz w:val="20"/>
                <w:szCs w:val="20"/>
                <w:shd w:val="clear" w:color="auto" w:fill="FFFFFF"/>
              </w:rPr>
              <w:t>Writing</w:t>
            </w:r>
            <w:r w:rsidR="00283ADC">
              <w:rPr>
                <w:rFonts w:ascii="Arial" w:hAnsi="Arial" w:cs="Arial"/>
                <w:b/>
                <w:bCs/>
                <w:color w:val="222222"/>
                <w:sz w:val="20"/>
                <w:szCs w:val="20"/>
                <w:shd w:val="clear" w:color="auto" w:fill="FFFFFF"/>
              </w:rPr>
              <w:t xml:space="preserve"> </w:t>
            </w:r>
          </w:p>
        </w:tc>
      </w:tr>
      <w:tr w:rsidR="00F56789" w14:paraId="624C0D12" w14:textId="77777777">
        <w:trPr>
          <w:trHeight w:val="851"/>
        </w:trPr>
        <w:tc>
          <w:tcPr>
            <w:tcW w:w="1809" w:type="dxa"/>
            <w:vAlign w:val="center"/>
          </w:tcPr>
          <w:p w14:paraId="51AB68C6" w14:textId="4FD25352" w:rsidR="00F56789" w:rsidRPr="0070545F" w:rsidRDefault="00564B88">
            <w:pPr>
              <w:jc w:val="center"/>
              <w:rPr>
                <w:rFonts w:ascii="Arial" w:hAnsi="Arial" w:cs="Arial"/>
              </w:rPr>
            </w:pPr>
            <w:r w:rsidRPr="0070545F">
              <w:rPr>
                <w:rFonts w:ascii="Arial" w:hAnsi="Arial" w:cs="Arial"/>
                <w:sz w:val="20"/>
              </w:rPr>
              <w:t>Spring 1</w:t>
            </w:r>
          </w:p>
        </w:tc>
        <w:tc>
          <w:tcPr>
            <w:tcW w:w="3119" w:type="dxa"/>
          </w:tcPr>
          <w:p w14:paraId="0C9DD915" w14:textId="7BB322B2" w:rsidR="001917FC" w:rsidRDefault="00CD2A55" w:rsidP="001917FC">
            <w:pPr>
              <w:rPr>
                <w:sz w:val="24"/>
              </w:rPr>
            </w:pPr>
            <w:r w:rsidRPr="00FC35A6">
              <w:rPr>
                <w:rFonts w:ascii="Arial" w:hAnsi="Arial" w:cs="Arial"/>
                <w:b/>
                <w:sz w:val="20"/>
                <w:szCs w:val="20"/>
              </w:rPr>
              <w:t>MODULE 3-</w:t>
            </w:r>
            <w:r w:rsidR="001917FC">
              <w:rPr>
                <w:sz w:val="24"/>
              </w:rPr>
              <w:t xml:space="preserve"> Food and drink</w:t>
            </w:r>
          </w:p>
          <w:p w14:paraId="75F4B945" w14:textId="1E9DC303" w:rsidR="00CD2A55" w:rsidRPr="00FC35A6" w:rsidRDefault="00CD2A55" w:rsidP="00FC35A6">
            <w:pPr>
              <w:rPr>
                <w:rFonts w:ascii="Arial" w:hAnsi="Arial" w:cs="Arial"/>
                <w:sz w:val="20"/>
                <w:szCs w:val="20"/>
              </w:rPr>
            </w:pPr>
          </w:p>
          <w:p w14:paraId="088C1812" w14:textId="77777777" w:rsidR="00FC35A6" w:rsidRPr="00CD2A55" w:rsidRDefault="00FC35A6" w:rsidP="00FC35A6">
            <w:pPr>
              <w:rPr>
                <w:rFonts w:ascii="Arial" w:hAnsi="Arial" w:cs="Arial"/>
                <w:sz w:val="20"/>
                <w:szCs w:val="18"/>
              </w:rPr>
            </w:pPr>
          </w:p>
          <w:p w14:paraId="53269EDB" w14:textId="77777777" w:rsidR="00CD2A55" w:rsidRDefault="00CD2A55" w:rsidP="00CD2A55">
            <w:pPr>
              <w:rPr>
                <w:sz w:val="24"/>
              </w:rPr>
            </w:pPr>
          </w:p>
          <w:p w14:paraId="0CD40EF3" w14:textId="2BB2E039" w:rsidR="00F56789" w:rsidRPr="00564B88" w:rsidRDefault="00F56789">
            <w:pPr>
              <w:rPr>
                <w:sz w:val="24"/>
              </w:rPr>
            </w:pPr>
          </w:p>
        </w:tc>
        <w:tc>
          <w:tcPr>
            <w:tcW w:w="7215" w:type="dxa"/>
          </w:tcPr>
          <w:p w14:paraId="7DBBAF4F" w14:textId="7F9749B3" w:rsidR="00A312E0" w:rsidRDefault="00A312E0" w:rsidP="000266D0">
            <w:pPr>
              <w:rPr>
                <w:rFonts w:ascii="Arial" w:eastAsia="MS ??" w:hAnsi="Arial" w:cs="Arial"/>
                <w:sz w:val="20"/>
                <w:szCs w:val="20"/>
              </w:rPr>
            </w:pPr>
            <w:r>
              <w:rPr>
                <w:rFonts w:ascii="Arial" w:hAnsi="Arial" w:cs="Arial"/>
                <w:sz w:val="20"/>
                <w:szCs w:val="20"/>
              </w:rPr>
              <w:lastRenderedPageBreak/>
              <w:t xml:space="preserve">In this module, students will talk about </w:t>
            </w:r>
            <w:r w:rsidR="006A0C09">
              <w:rPr>
                <w:rFonts w:ascii="Arial" w:hAnsi="Arial" w:cs="Arial"/>
                <w:sz w:val="20"/>
                <w:szCs w:val="20"/>
              </w:rPr>
              <w:t xml:space="preserve">their mealtimes and food preferences. </w:t>
            </w:r>
          </w:p>
          <w:p w14:paraId="58A5CA79" w14:textId="5E62574B" w:rsidR="000266D0" w:rsidRPr="000266D0" w:rsidRDefault="000266D0" w:rsidP="000266D0">
            <w:pPr>
              <w:rPr>
                <w:rFonts w:ascii="Arial" w:eastAsia="MS ??" w:hAnsi="Arial" w:cs="Arial"/>
                <w:sz w:val="20"/>
                <w:szCs w:val="20"/>
              </w:rPr>
            </w:pPr>
            <w:r>
              <w:rPr>
                <w:rFonts w:ascii="Arial" w:eastAsia="MS ??" w:hAnsi="Arial" w:cs="Arial"/>
                <w:sz w:val="20"/>
                <w:szCs w:val="20"/>
              </w:rPr>
              <w:t>In this term, pupils will be able to:</w:t>
            </w:r>
          </w:p>
          <w:p w14:paraId="6B557938" w14:textId="00A38F77" w:rsidR="00F56789" w:rsidRPr="00651CB9" w:rsidRDefault="006A0C09" w:rsidP="00651CB9">
            <w:pPr>
              <w:pStyle w:val="ListParagraph"/>
              <w:numPr>
                <w:ilvl w:val="0"/>
                <w:numId w:val="8"/>
              </w:numPr>
              <w:rPr>
                <w:rFonts w:ascii="Arial" w:hAnsi="Arial" w:cs="Arial"/>
                <w:sz w:val="20"/>
                <w:szCs w:val="20"/>
                <w:lang w:val="en-US"/>
              </w:rPr>
            </w:pPr>
            <w:r w:rsidRPr="00651CB9">
              <w:rPr>
                <w:rFonts w:ascii="Arial" w:hAnsi="Arial" w:cs="Arial"/>
                <w:color w:val="000000"/>
                <w:sz w:val="20"/>
                <w:szCs w:val="20"/>
              </w:rPr>
              <w:t>Express</w:t>
            </w:r>
            <w:r>
              <w:rPr>
                <w:rFonts w:ascii="Arial" w:hAnsi="Arial" w:cs="Arial"/>
                <w:color w:val="000000"/>
                <w:sz w:val="20"/>
                <w:szCs w:val="20"/>
              </w:rPr>
              <w:t xml:space="preserve"> opinions</w:t>
            </w:r>
            <w:r w:rsidRPr="00651CB9">
              <w:rPr>
                <w:rFonts w:ascii="Arial" w:hAnsi="Arial" w:cs="Arial"/>
                <w:color w:val="000000"/>
                <w:sz w:val="20"/>
                <w:szCs w:val="20"/>
              </w:rPr>
              <w:t xml:space="preserve"> and develop</w:t>
            </w:r>
            <w:r>
              <w:rPr>
                <w:rFonts w:ascii="Arial" w:hAnsi="Arial" w:cs="Arial"/>
                <w:color w:val="000000"/>
                <w:sz w:val="20"/>
                <w:szCs w:val="20"/>
              </w:rPr>
              <w:t xml:space="preserve"> them with reasons</w:t>
            </w:r>
            <w:r w:rsidRPr="00651CB9">
              <w:rPr>
                <w:rFonts w:ascii="Arial" w:hAnsi="Arial" w:cs="Arial"/>
                <w:color w:val="000000"/>
                <w:sz w:val="20"/>
                <w:szCs w:val="20"/>
              </w:rPr>
              <w:t xml:space="preserve"> clearly</w:t>
            </w:r>
            <w:r>
              <w:rPr>
                <w:rFonts w:ascii="Arial" w:hAnsi="Arial" w:cs="Arial"/>
                <w:color w:val="000000"/>
                <w:sz w:val="20"/>
                <w:szCs w:val="20"/>
              </w:rPr>
              <w:t>.</w:t>
            </w:r>
          </w:p>
          <w:p w14:paraId="49183D73" w14:textId="2F79565D" w:rsidR="0091037F" w:rsidRPr="00651CB9" w:rsidRDefault="005908BD" w:rsidP="00651CB9">
            <w:pPr>
              <w:pStyle w:val="ListParagraph"/>
              <w:numPr>
                <w:ilvl w:val="0"/>
                <w:numId w:val="8"/>
              </w:numPr>
              <w:rPr>
                <w:rFonts w:ascii="Arial" w:hAnsi="Arial" w:cs="Arial"/>
                <w:sz w:val="20"/>
                <w:szCs w:val="20"/>
              </w:rPr>
            </w:pPr>
            <w:r w:rsidRPr="00651CB9">
              <w:rPr>
                <w:rFonts w:ascii="Arial" w:hAnsi="Arial" w:cs="Arial"/>
                <w:sz w:val="20"/>
                <w:szCs w:val="20"/>
              </w:rPr>
              <w:t xml:space="preserve">Express </w:t>
            </w:r>
            <w:r w:rsidR="00C77F73">
              <w:rPr>
                <w:rFonts w:ascii="Arial" w:hAnsi="Arial" w:cs="Arial"/>
                <w:sz w:val="20"/>
                <w:szCs w:val="20"/>
              </w:rPr>
              <w:t>a wider range of opinions.</w:t>
            </w:r>
          </w:p>
          <w:p w14:paraId="4F5B37ED" w14:textId="455D3DBE" w:rsidR="00C77F73" w:rsidRDefault="006A0C09" w:rsidP="00651CB9">
            <w:pPr>
              <w:pStyle w:val="ListParagraph"/>
              <w:numPr>
                <w:ilvl w:val="0"/>
                <w:numId w:val="8"/>
              </w:numPr>
              <w:rPr>
                <w:rFonts w:ascii="Arial" w:hAnsi="Arial" w:cs="Arial"/>
                <w:sz w:val="20"/>
                <w:szCs w:val="20"/>
              </w:rPr>
            </w:pPr>
            <w:r>
              <w:rPr>
                <w:rFonts w:ascii="Arial" w:hAnsi="Arial" w:cs="Arial"/>
                <w:sz w:val="20"/>
                <w:szCs w:val="20"/>
              </w:rPr>
              <w:t>Use opinions and infinitive verbs</w:t>
            </w:r>
            <w:r w:rsidR="00692DBA">
              <w:rPr>
                <w:rFonts w:ascii="Arial" w:hAnsi="Arial" w:cs="Arial"/>
                <w:sz w:val="20"/>
                <w:szCs w:val="20"/>
              </w:rPr>
              <w:t xml:space="preserve">. </w:t>
            </w:r>
          </w:p>
          <w:p w14:paraId="73CCB600" w14:textId="6C7C787A" w:rsidR="00C77F73" w:rsidRDefault="00C77F73" w:rsidP="00651CB9">
            <w:pPr>
              <w:pStyle w:val="ListParagraph"/>
              <w:numPr>
                <w:ilvl w:val="0"/>
                <w:numId w:val="8"/>
              </w:numPr>
              <w:rPr>
                <w:rFonts w:ascii="Arial" w:hAnsi="Arial" w:cs="Arial"/>
                <w:sz w:val="20"/>
                <w:szCs w:val="20"/>
              </w:rPr>
            </w:pPr>
            <w:r>
              <w:rPr>
                <w:rFonts w:ascii="Arial" w:hAnsi="Arial" w:cs="Arial"/>
                <w:sz w:val="20"/>
                <w:szCs w:val="20"/>
              </w:rPr>
              <w:lastRenderedPageBreak/>
              <w:t>Re-visit</w:t>
            </w:r>
            <w:r w:rsidR="006A0C09">
              <w:rPr>
                <w:rFonts w:ascii="Arial" w:hAnsi="Arial" w:cs="Arial"/>
                <w:sz w:val="20"/>
                <w:szCs w:val="20"/>
              </w:rPr>
              <w:t xml:space="preserve"> the definite article</w:t>
            </w:r>
            <w:r w:rsidR="00692DBA">
              <w:rPr>
                <w:rFonts w:ascii="Arial" w:hAnsi="Arial" w:cs="Arial"/>
                <w:sz w:val="20"/>
                <w:szCs w:val="20"/>
              </w:rPr>
              <w:t xml:space="preserve">. </w:t>
            </w:r>
          </w:p>
          <w:p w14:paraId="69756C25" w14:textId="77777777" w:rsidR="000266D0" w:rsidRDefault="006A0C09" w:rsidP="00692DBA">
            <w:pPr>
              <w:pStyle w:val="ListParagraph"/>
              <w:numPr>
                <w:ilvl w:val="0"/>
                <w:numId w:val="8"/>
              </w:numPr>
              <w:rPr>
                <w:rFonts w:ascii="Arial" w:hAnsi="Arial" w:cs="Arial"/>
                <w:sz w:val="20"/>
                <w:szCs w:val="20"/>
              </w:rPr>
            </w:pPr>
            <w:r>
              <w:rPr>
                <w:rFonts w:ascii="Arial" w:hAnsi="Arial" w:cs="Arial"/>
                <w:sz w:val="20"/>
                <w:szCs w:val="20"/>
              </w:rPr>
              <w:t>Re-visit the near future tense</w:t>
            </w:r>
            <w:r w:rsidR="00692DBA">
              <w:rPr>
                <w:rFonts w:ascii="Arial" w:hAnsi="Arial" w:cs="Arial"/>
                <w:sz w:val="20"/>
                <w:szCs w:val="20"/>
              </w:rPr>
              <w:t xml:space="preserve">. </w:t>
            </w:r>
          </w:p>
          <w:p w14:paraId="7B21429E" w14:textId="371E418B" w:rsidR="006A0C09" w:rsidRPr="00692DBA" w:rsidRDefault="006A0C09" w:rsidP="00692DBA">
            <w:pPr>
              <w:pStyle w:val="ListParagraph"/>
              <w:numPr>
                <w:ilvl w:val="0"/>
                <w:numId w:val="8"/>
              </w:numPr>
              <w:rPr>
                <w:rFonts w:ascii="Arial" w:hAnsi="Arial" w:cs="Arial"/>
                <w:sz w:val="20"/>
                <w:szCs w:val="20"/>
              </w:rPr>
            </w:pPr>
            <w:r>
              <w:rPr>
                <w:rFonts w:ascii="Arial" w:hAnsi="Arial" w:cs="Arial"/>
                <w:sz w:val="20"/>
                <w:szCs w:val="20"/>
              </w:rPr>
              <w:t xml:space="preserve">Use three tenses together. </w:t>
            </w:r>
          </w:p>
        </w:tc>
        <w:tc>
          <w:tcPr>
            <w:tcW w:w="3270" w:type="dxa"/>
          </w:tcPr>
          <w:p w14:paraId="4605A9B3" w14:textId="4B4249AC" w:rsidR="00F56789" w:rsidRPr="0070545F" w:rsidRDefault="00F56789">
            <w:pPr>
              <w:rPr>
                <w:rFonts w:ascii="Arial" w:hAnsi="Arial" w:cs="Arial"/>
                <w:sz w:val="24"/>
              </w:rPr>
            </w:pPr>
          </w:p>
        </w:tc>
      </w:tr>
      <w:tr w:rsidR="00F56789" w14:paraId="2E704A67" w14:textId="77777777">
        <w:trPr>
          <w:trHeight w:val="1059"/>
        </w:trPr>
        <w:tc>
          <w:tcPr>
            <w:tcW w:w="1809" w:type="dxa"/>
            <w:vAlign w:val="center"/>
          </w:tcPr>
          <w:p w14:paraId="1A9E4B9A" w14:textId="6522D3C9" w:rsidR="00F56789" w:rsidRPr="0070545F" w:rsidRDefault="00564B88">
            <w:pPr>
              <w:jc w:val="center"/>
              <w:rPr>
                <w:rFonts w:ascii="Arial" w:hAnsi="Arial" w:cs="Arial"/>
              </w:rPr>
            </w:pPr>
            <w:r w:rsidRPr="0070545F">
              <w:rPr>
                <w:rFonts w:ascii="Arial" w:hAnsi="Arial" w:cs="Arial"/>
                <w:sz w:val="20"/>
              </w:rPr>
              <w:t>Spring 2</w:t>
            </w:r>
          </w:p>
        </w:tc>
        <w:tc>
          <w:tcPr>
            <w:tcW w:w="3119" w:type="dxa"/>
          </w:tcPr>
          <w:p w14:paraId="22D5E17E" w14:textId="625923B7" w:rsidR="00CD2A55" w:rsidRPr="00FC35A6" w:rsidRDefault="00564B88" w:rsidP="00FC35A6">
            <w:pPr>
              <w:rPr>
                <w:rFonts w:ascii="Arial" w:hAnsi="Arial" w:cs="Arial"/>
                <w:sz w:val="20"/>
                <w:szCs w:val="20"/>
              </w:rPr>
            </w:pPr>
            <w:r w:rsidRPr="00CD2A55">
              <w:rPr>
                <w:rFonts w:ascii="Arial" w:hAnsi="Arial" w:cs="Arial"/>
                <w:b/>
                <w:sz w:val="20"/>
                <w:szCs w:val="20"/>
              </w:rPr>
              <w:t>MODUL</w:t>
            </w:r>
            <w:r w:rsidRPr="00FC35A6">
              <w:rPr>
                <w:rFonts w:ascii="Arial" w:hAnsi="Arial" w:cs="Arial"/>
                <w:b/>
                <w:sz w:val="20"/>
                <w:szCs w:val="20"/>
              </w:rPr>
              <w:t>E 4-</w:t>
            </w:r>
            <w:r w:rsidR="001917FC">
              <w:rPr>
                <w:rFonts w:ascii="Arial" w:hAnsi="Arial" w:cs="Arial"/>
                <w:b/>
                <w:sz w:val="20"/>
                <w:szCs w:val="20"/>
              </w:rPr>
              <w:t xml:space="preserve"> </w:t>
            </w:r>
            <w:r w:rsidR="001917FC">
              <w:rPr>
                <w:sz w:val="24"/>
              </w:rPr>
              <w:t>What do we do (free time)</w:t>
            </w:r>
          </w:p>
          <w:p w14:paraId="1ABD169A" w14:textId="77777777" w:rsidR="00FC35A6" w:rsidRPr="00CD2A55" w:rsidRDefault="00FC35A6" w:rsidP="00FC35A6">
            <w:pPr>
              <w:rPr>
                <w:rFonts w:ascii="Arial" w:hAnsi="Arial" w:cs="Arial"/>
                <w:sz w:val="20"/>
                <w:szCs w:val="20"/>
              </w:rPr>
            </w:pPr>
          </w:p>
          <w:p w14:paraId="3DFCA3F1" w14:textId="77777777" w:rsidR="00CD2A55" w:rsidRPr="00564B88" w:rsidRDefault="00CD2A55" w:rsidP="00CD2A55">
            <w:pPr>
              <w:rPr>
                <w:sz w:val="24"/>
              </w:rPr>
            </w:pPr>
          </w:p>
          <w:p w14:paraId="7E84F7F5" w14:textId="2EE40E26" w:rsidR="00B42374" w:rsidRPr="00564B88" w:rsidRDefault="00B42374" w:rsidP="00740EEC">
            <w:pPr>
              <w:rPr>
                <w:sz w:val="24"/>
              </w:rPr>
            </w:pPr>
          </w:p>
        </w:tc>
        <w:tc>
          <w:tcPr>
            <w:tcW w:w="7215" w:type="dxa"/>
          </w:tcPr>
          <w:p w14:paraId="33CF8F64" w14:textId="1D148F4F" w:rsidR="00A312E0" w:rsidRDefault="00A312E0" w:rsidP="000266D0">
            <w:pPr>
              <w:rPr>
                <w:rFonts w:ascii="Arial" w:eastAsia="MS ??" w:hAnsi="Arial" w:cs="Arial"/>
                <w:sz w:val="20"/>
                <w:szCs w:val="20"/>
              </w:rPr>
            </w:pPr>
            <w:r>
              <w:rPr>
                <w:rFonts w:ascii="Arial" w:hAnsi="Arial" w:cs="Arial"/>
                <w:sz w:val="20"/>
                <w:szCs w:val="20"/>
              </w:rPr>
              <w:t xml:space="preserve">In this module, students will talk about </w:t>
            </w:r>
            <w:r w:rsidR="006A0C09">
              <w:rPr>
                <w:rFonts w:ascii="Arial" w:hAnsi="Arial" w:cs="Arial"/>
                <w:sz w:val="20"/>
                <w:szCs w:val="20"/>
              </w:rPr>
              <w:t xml:space="preserve">arranging to go out in their town. </w:t>
            </w:r>
          </w:p>
          <w:p w14:paraId="243ACD98" w14:textId="22445DCF" w:rsidR="000266D0" w:rsidRPr="000266D0" w:rsidRDefault="000266D0" w:rsidP="000266D0">
            <w:pPr>
              <w:rPr>
                <w:rFonts w:ascii="Arial" w:eastAsia="MS ??" w:hAnsi="Arial" w:cs="Arial"/>
                <w:sz w:val="20"/>
                <w:szCs w:val="20"/>
              </w:rPr>
            </w:pPr>
            <w:r>
              <w:rPr>
                <w:rFonts w:ascii="Arial" w:eastAsia="MS ??" w:hAnsi="Arial" w:cs="Arial"/>
                <w:sz w:val="20"/>
                <w:szCs w:val="20"/>
              </w:rPr>
              <w:t>In this term, pupils will be able to:</w:t>
            </w:r>
          </w:p>
          <w:p w14:paraId="7EEDFCE8" w14:textId="1C18ABDB" w:rsidR="00F56789" w:rsidRPr="00F102E9" w:rsidRDefault="002C6FCF" w:rsidP="002C6FCF">
            <w:pPr>
              <w:pStyle w:val="ListParagraph"/>
              <w:numPr>
                <w:ilvl w:val="0"/>
                <w:numId w:val="9"/>
              </w:numPr>
              <w:rPr>
                <w:rFonts w:ascii="Arial" w:hAnsi="Arial" w:cs="Arial"/>
                <w:i/>
                <w:szCs w:val="20"/>
                <w:lang w:val="en-US"/>
              </w:rPr>
            </w:pPr>
            <w:r>
              <w:rPr>
                <w:rFonts w:ascii="Arial" w:hAnsi="Arial" w:cs="Arial"/>
                <w:sz w:val="20"/>
                <w:szCs w:val="18"/>
              </w:rPr>
              <w:t xml:space="preserve">Learn how to use the </w:t>
            </w:r>
            <w:r w:rsidR="006A0C09">
              <w:rPr>
                <w:rFonts w:ascii="Arial" w:hAnsi="Arial" w:cs="Arial"/>
                <w:sz w:val="20"/>
                <w:szCs w:val="18"/>
              </w:rPr>
              <w:t>conditional tense.</w:t>
            </w:r>
          </w:p>
          <w:p w14:paraId="73362E41" w14:textId="110152C4" w:rsidR="00631C7A" w:rsidRPr="002C6FCF" w:rsidRDefault="002C6FCF" w:rsidP="002C6FCF">
            <w:pPr>
              <w:pStyle w:val="ListParagraph"/>
              <w:numPr>
                <w:ilvl w:val="0"/>
                <w:numId w:val="9"/>
              </w:numPr>
              <w:rPr>
                <w:rFonts w:ascii="Arial" w:hAnsi="Arial" w:cs="Arial"/>
                <w:sz w:val="20"/>
                <w:szCs w:val="20"/>
              </w:rPr>
            </w:pPr>
            <w:r w:rsidRPr="00651CB9">
              <w:rPr>
                <w:rFonts w:ascii="Arial" w:hAnsi="Arial" w:cs="Arial"/>
                <w:sz w:val="20"/>
                <w:szCs w:val="20"/>
              </w:rPr>
              <w:t xml:space="preserve">Re-call </w:t>
            </w:r>
            <w:r>
              <w:rPr>
                <w:rFonts w:ascii="Arial" w:hAnsi="Arial" w:cs="Arial"/>
                <w:sz w:val="20"/>
                <w:szCs w:val="20"/>
              </w:rPr>
              <w:t xml:space="preserve">manipulating verbs to describe what others do. </w:t>
            </w:r>
            <w:r w:rsidRPr="00651CB9">
              <w:rPr>
                <w:rFonts w:ascii="Arial" w:hAnsi="Arial" w:cs="Arial"/>
                <w:sz w:val="20"/>
                <w:szCs w:val="20"/>
              </w:rPr>
              <w:t xml:space="preserve"> </w:t>
            </w:r>
          </w:p>
          <w:p w14:paraId="009976E4" w14:textId="443DD3F3" w:rsidR="00631C7A" w:rsidRPr="00651CB9" w:rsidRDefault="002C6FCF" w:rsidP="002C6FCF">
            <w:pPr>
              <w:pStyle w:val="ListParagraph"/>
              <w:numPr>
                <w:ilvl w:val="0"/>
                <w:numId w:val="9"/>
              </w:numPr>
              <w:rPr>
                <w:rFonts w:ascii="Arial" w:hAnsi="Arial" w:cs="Arial"/>
                <w:sz w:val="20"/>
                <w:szCs w:val="20"/>
              </w:rPr>
            </w:pPr>
            <w:r>
              <w:rPr>
                <w:rFonts w:ascii="Arial" w:hAnsi="Arial" w:cs="Arial"/>
                <w:sz w:val="20"/>
                <w:szCs w:val="20"/>
              </w:rPr>
              <w:t>Use complex structures with infinitive verbs.</w:t>
            </w:r>
          </w:p>
          <w:p w14:paraId="1A72C54C" w14:textId="1940B939" w:rsidR="00631C7A" w:rsidRDefault="002C6FCF" w:rsidP="002C6FCF">
            <w:pPr>
              <w:pStyle w:val="ListParagraph"/>
              <w:numPr>
                <w:ilvl w:val="0"/>
                <w:numId w:val="9"/>
              </w:numPr>
              <w:rPr>
                <w:rFonts w:ascii="Arial" w:hAnsi="Arial" w:cs="Arial"/>
                <w:sz w:val="20"/>
                <w:szCs w:val="20"/>
              </w:rPr>
            </w:pPr>
            <w:r>
              <w:rPr>
                <w:rFonts w:ascii="Arial" w:hAnsi="Arial" w:cs="Arial"/>
                <w:sz w:val="20"/>
                <w:szCs w:val="20"/>
              </w:rPr>
              <w:t xml:space="preserve">Give and develop points of view consistently. </w:t>
            </w:r>
          </w:p>
          <w:p w14:paraId="630E74D4" w14:textId="342D03F8" w:rsidR="006A0C09" w:rsidRDefault="006A0C09" w:rsidP="002C6FCF">
            <w:pPr>
              <w:pStyle w:val="ListParagraph"/>
              <w:numPr>
                <w:ilvl w:val="0"/>
                <w:numId w:val="9"/>
              </w:numPr>
              <w:rPr>
                <w:rFonts w:ascii="Arial" w:hAnsi="Arial" w:cs="Arial"/>
                <w:sz w:val="20"/>
                <w:szCs w:val="20"/>
              </w:rPr>
            </w:pPr>
            <w:r>
              <w:rPr>
                <w:rFonts w:ascii="Arial" w:hAnsi="Arial" w:cs="Arial"/>
                <w:sz w:val="20"/>
                <w:szCs w:val="20"/>
              </w:rPr>
              <w:t xml:space="preserve">Begin using reflexive verbs. </w:t>
            </w:r>
          </w:p>
          <w:p w14:paraId="3DFE2340" w14:textId="599B2624" w:rsidR="006A0C09" w:rsidRPr="00651CB9" w:rsidRDefault="006A0C09" w:rsidP="002C6FCF">
            <w:pPr>
              <w:pStyle w:val="ListParagraph"/>
              <w:numPr>
                <w:ilvl w:val="0"/>
                <w:numId w:val="9"/>
              </w:numPr>
              <w:rPr>
                <w:rFonts w:ascii="Arial" w:hAnsi="Arial" w:cs="Arial"/>
                <w:sz w:val="20"/>
                <w:szCs w:val="20"/>
              </w:rPr>
            </w:pPr>
            <w:r>
              <w:rPr>
                <w:rFonts w:ascii="Arial" w:hAnsi="Arial" w:cs="Arial"/>
                <w:sz w:val="20"/>
                <w:szCs w:val="20"/>
              </w:rPr>
              <w:t>Use three tenses together.</w:t>
            </w:r>
          </w:p>
          <w:p w14:paraId="4007BE7D" w14:textId="77777777" w:rsidR="00631C7A" w:rsidRPr="00631C7A" w:rsidRDefault="00631C7A" w:rsidP="00631C7A">
            <w:pPr>
              <w:rPr>
                <w:rFonts w:ascii="Verdana" w:hAnsi="Verdana" w:cs="Arial"/>
                <w:sz w:val="20"/>
                <w:szCs w:val="20"/>
              </w:rPr>
            </w:pPr>
          </w:p>
        </w:tc>
        <w:tc>
          <w:tcPr>
            <w:tcW w:w="3270" w:type="dxa"/>
          </w:tcPr>
          <w:p w14:paraId="4AED5F2A" w14:textId="0252FE11" w:rsidR="00283ADC" w:rsidRDefault="00283ADC" w:rsidP="00283ADC">
            <w:pPr>
              <w:spacing w:line="276" w:lineRule="auto"/>
              <w:rPr>
                <w:rFonts w:ascii="Arial" w:eastAsia="SimSun" w:hAnsi="Arial" w:cs="Arial"/>
                <w:b/>
                <w:sz w:val="20"/>
                <w:szCs w:val="20"/>
                <w:lang w:val="en-US" w:eastAsia="zh-CN"/>
              </w:rPr>
            </w:pPr>
            <w:r w:rsidRPr="00CD2A55">
              <w:rPr>
                <w:rFonts w:ascii="Arial" w:eastAsia="SimSun" w:hAnsi="Arial" w:cs="Arial"/>
                <w:b/>
                <w:sz w:val="20"/>
                <w:szCs w:val="20"/>
                <w:u w:val="single"/>
                <w:lang w:val="en-US" w:eastAsia="zh-CN"/>
              </w:rPr>
              <w:t>MFL assessment:</w:t>
            </w:r>
            <w:r w:rsidRPr="00CD2A55">
              <w:rPr>
                <w:rFonts w:ascii="Arial" w:eastAsia="SimSun" w:hAnsi="Arial" w:cs="Arial"/>
                <w:b/>
                <w:sz w:val="20"/>
                <w:szCs w:val="20"/>
                <w:lang w:val="en-US" w:eastAsia="zh-CN"/>
              </w:rPr>
              <w:t xml:space="preserve"> </w:t>
            </w:r>
            <w:r w:rsidRPr="00CD2A55">
              <w:rPr>
                <w:rFonts w:ascii="Arial" w:hAnsi="Arial" w:cs="Arial"/>
                <w:b/>
                <w:sz w:val="20"/>
                <w:szCs w:val="20"/>
              </w:rPr>
              <w:t>(w/b 2</w:t>
            </w:r>
            <w:r>
              <w:rPr>
                <w:rFonts w:ascii="Arial" w:hAnsi="Arial" w:cs="Arial"/>
                <w:b/>
                <w:sz w:val="20"/>
                <w:szCs w:val="20"/>
              </w:rPr>
              <w:t>0</w:t>
            </w:r>
            <w:r w:rsidRPr="00283ADC">
              <w:rPr>
                <w:rFonts w:ascii="Arial" w:hAnsi="Arial" w:cs="Arial"/>
                <w:b/>
                <w:sz w:val="20"/>
                <w:szCs w:val="20"/>
                <w:vertAlign w:val="superscript"/>
              </w:rPr>
              <w:t>th</w:t>
            </w:r>
            <w:r>
              <w:rPr>
                <w:rFonts w:ascii="Arial" w:hAnsi="Arial" w:cs="Arial"/>
                <w:b/>
                <w:sz w:val="20"/>
                <w:szCs w:val="20"/>
              </w:rPr>
              <w:t xml:space="preserve">  Feb 2023</w:t>
            </w:r>
            <w:r w:rsidRPr="00CD2A55">
              <w:rPr>
                <w:rFonts w:ascii="Arial" w:hAnsi="Arial" w:cs="Arial"/>
                <w:b/>
                <w:sz w:val="20"/>
                <w:szCs w:val="20"/>
              </w:rPr>
              <w:t>)</w:t>
            </w:r>
            <w:r w:rsidRPr="00CD2A55">
              <w:rPr>
                <w:rFonts w:ascii="Arial" w:eastAsia="SimSun" w:hAnsi="Arial" w:cs="Arial"/>
                <w:b/>
                <w:sz w:val="20"/>
                <w:szCs w:val="20"/>
                <w:lang w:val="en-US" w:eastAsia="zh-CN"/>
              </w:rPr>
              <w:t xml:space="preserve"> </w:t>
            </w:r>
          </w:p>
          <w:p w14:paraId="635E29A3" w14:textId="0F68B284" w:rsidR="00F56789" w:rsidRDefault="00283ADC" w:rsidP="00283ADC">
            <w:pPr>
              <w:spacing w:line="276" w:lineRule="auto"/>
            </w:pPr>
            <w:r w:rsidRPr="00CD2A55">
              <w:rPr>
                <w:rFonts w:ascii="Arial" w:eastAsia="SimSun" w:hAnsi="Arial" w:cs="Arial"/>
                <w:b/>
                <w:sz w:val="20"/>
                <w:szCs w:val="20"/>
                <w:lang w:val="en-US" w:eastAsia="zh-CN"/>
              </w:rPr>
              <w:t>Listening – Module 2 and 3 (all units)</w:t>
            </w:r>
          </w:p>
        </w:tc>
      </w:tr>
      <w:tr w:rsidR="00F56789" w14:paraId="1CCEE066" w14:textId="77777777">
        <w:trPr>
          <w:trHeight w:val="851"/>
        </w:trPr>
        <w:tc>
          <w:tcPr>
            <w:tcW w:w="1809" w:type="dxa"/>
            <w:vAlign w:val="center"/>
          </w:tcPr>
          <w:p w14:paraId="24E31262" w14:textId="77777777" w:rsidR="00F56789" w:rsidRPr="0070545F" w:rsidRDefault="00564B88">
            <w:pPr>
              <w:jc w:val="center"/>
              <w:rPr>
                <w:rFonts w:ascii="Arial" w:hAnsi="Arial" w:cs="Arial"/>
              </w:rPr>
            </w:pPr>
            <w:r w:rsidRPr="0070545F">
              <w:rPr>
                <w:rFonts w:ascii="Arial" w:hAnsi="Arial" w:cs="Arial"/>
                <w:sz w:val="20"/>
              </w:rPr>
              <w:t>Summer 1</w:t>
            </w:r>
          </w:p>
        </w:tc>
        <w:tc>
          <w:tcPr>
            <w:tcW w:w="3119" w:type="dxa"/>
          </w:tcPr>
          <w:p w14:paraId="100DE9FF" w14:textId="74B2E73C" w:rsidR="003100C6" w:rsidRPr="00564B88" w:rsidRDefault="00CD2A55" w:rsidP="00283ADC">
            <w:pPr>
              <w:rPr>
                <w:sz w:val="24"/>
              </w:rPr>
            </w:pPr>
            <w:r w:rsidRPr="003100C6">
              <w:rPr>
                <w:rFonts w:ascii="Arial" w:hAnsi="Arial" w:cs="Arial"/>
                <w:b/>
                <w:sz w:val="20"/>
                <w:szCs w:val="20"/>
              </w:rPr>
              <w:t xml:space="preserve">MODULE 5- </w:t>
            </w:r>
            <w:r w:rsidR="001917FC">
              <w:rPr>
                <w:sz w:val="24"/>
              </w:rPr>
              <w:t>Summer holidays</w:t>
            </w:r>
          </w:p>
        </w:tc>
        <w:tc>
          <w:tcPr>
            <w:tcW w:w="7215" w:type="dxa"/>
          </w:tcPr>
          <w:p w14:paraId="482B97D0" w14:textId="08B8DC0D" w:rsidR="00A312E0" w:rsidRDefault="00A312E0" w:rsidP="000266D0">
            <w:pPr>
              <w:rPr>
                <w:rFonts w:ascii="Arial" w:eastAsia="MS ??" w:hAnsi="Arial" w:cs="Arial"/>
                <w:sz w:val="20"/>
                <w:szCs w:val="20"/>
              </w:rPr>
            </w:pPr>
            <w:r>
              <w:rPr>
                <w:rFonts w:ascii="Arial" w:hAnsi="Arial" w:cs="Arial"/>
                <w:sz w:val="20"/>
                <w:szCs w:val="20"/>
              </w:rPr>
              <w:t>In this module, students will talk</w:t>
            </w:r>
            <w:r w:rsidR="006A0C09">
              <w:rPr>
                <w:rFonts w:ascii="Arial" w:hAnsi="Arial" w:cs="Arial"/>
                <w:sz w:val="20"/>
                <w:szCs w:val="20"/>
              </w:rPr>
              <w:t xml:space="preserve"> about what they do normally in the summer</w:t>
            </w:r>
            <w:r>
              <w:rPr>
                <w:rFonts w:ascii="Arial" w:hAnsi="Arial" w:cs="Arial"/>
                <w:sz w:val="20"/>
                <w:szCs w:val="20"/>
              </w:rPr>
              <w:t xml:space="preserve">. </w:t>
            </w:r>
          </w:p>
          <w:p w14:paraId="44DADF13" w14:textId="506B871F" w:rsidR="000266D0" w:rsidRPr="00A312E0" w:rsidRDefault="000266D0" w:rsidP="000266D0">
            <w:pPr>
              <w:rPr>
                <w:rFonts w:ascii="Arial" w:eastAsia="MS ??" w:hAnsi="Arial" w:cs="Arial"/>
                <w:sz w:val="20"/>
                <w:szCs w:val="20"/>
              </w:rPr>
            </w:pPr>
            <w:r>
              <w:rPr>
                <w:rFonts w:ascii="Arial" w:eastAsia="MS ??" w:hAnsi="Arial" w:cs="Arial"/>
                <w:sz w:val="20"/>
                <w:szCs w:val="20"/>
              </w:rPr>
              <w:t>In this term, pupils will be able to:</w:t>
            </w:r>
          </w:p>
          <w:p w14:paraId="4B88B9E0" w14:textId="04F9E573" w:rsidR="007C04B5" w:rsidRPr="00651CB9" w:rsidRDefault="00F31DFC" w:rsidP="00651CB9">
            <w:pPr>
              <w:pStyle w:val="ListParagraph"/>
              <w:numPr>
                <w:ilvl w:val="0"/>
                <w:numId w:val="10"/>
              </w:numPr>
              <w:rPr>
                <w:rFonts w:ascii="Arial" w:hAnsi="Arial" w:cs="Arial"/>
                <w:sz w:val="20"/>
                <w:szCs w:val="20"/>
              </w:rPr>
            </w:pPr>
            <w:r>
              <w:rPr>
                <w:rFonts w:ascii="Arial" w:hAnsi="Arial" w:cs="Arial"/>
                <w:sz w:val="20"/>
                <w:szCs w:val="20"/>
              </w:rPr>
              <w:t>Use phrases to</w:t>
            </w:r>
            <w:r w:rsidR="00402A3C">
              <w:rPr>
                <w:rFonts w:ascii="Arial" w:hAnsi="Arial" w:cs="Arial"/>
                <w:sz w:val="20"/>
                <w:szCs w:val="20"/>
              </w:rPr>
              <w:t xml:space="preserve"> give directions</w:t>
            </w:r>
            <w:r>
              <w:rPr>
                <w:rFonts w:ascii="Arial" w:hAnsi="Arial" w:cs="Arial"/>
                <w:sz w:val="20"/>
                <w:szCs w:val="20"/>
              </w:rPr>
              <w:t xml:space="preserve">. </w:t>
            </w:r>
          </w:p>
          <w:p w14:paraId="574FA190" w14:textId="58EB9819" w:rsidR="007C04B5" w:rsidRPr="00651CB9" w:rsidRDefault="006A0C09" w:rsidP="00651CB9">
            <w:pPr>
              <w:pStyle w:val="ListParagraph"/>
              <w:numPr>
                <w:ilvl w:val="0"/>
                <w:numId w:val="10"/>
              </w:numPr>
              <w:rPr>
                <w:rFonts w:ascii="Arial" w:hAnsi="Arial" w:cs="Arial"/>
                <w:sz w:val="20"/>
                <w:szCs w:val="20"/>
              </w:rPr>
            </w:pPr>
            <w:r>
              <w:rPr>
                <w:rFonts w:ascii="Arial" w:hAnsi="Arial" w:cs="Arial"/>
                <w:sz w:val="20"/>
                <w:szCs w:val="20"/>
              </w:rPr>
              <w:t xml:space="preserve">Begin using </w:t>
            </w:r>
            <w:r w:rsidR="006F7015">
              <w:rPr>
                <w:rFonts w:ascii="Arial" w:hAnsi="Arial" w:cs="Arial"/>
                <w:sz w:val="20"/>
                <w:szCs w:val="20"/>
              </w:rPr>
              <w:t xml:space="preserve">superlatives. </w:t>
            </w:r>
          </w:p>
          <w:p w14:paraId="24F5ED54" w14:textId="2BE70176" w:rsidR="007C04B5" w:rsidRPr="00F102E9" w:rsidRDefault="00F31DFC" w:rsidP="00651CB9">
            <w:pPr>
              <w:pStyle w:val="ListParagraph"/>
              <w:numPr>
                <w:ilvl w:val="0"/>
                <w:numId w:val="10"/>
              </w:numPr>
              <w:rPr>
                <w:rFonts w:ascii="Arial" w:hAnsi="Arial" w:cs="Arial"/>
                <w:i/>
                <w:sz w:val="20"/>
                <w:szCs w:val="20"/>
                <w:lang w:val="en-US"/>
              </w:rPr>
            </w:pPr>
            <w:r>
              <w:rPr>
                <w:rFonts w:ascii="Arial" w:hAnsi="Arial" w:cs="Arial"/>
                <w:iCs/>
                <w:sz w:val="20"/>
                <w:szCs w:val="20"/>
                <w:lang w:val="en-US"/>
              </w:rPr>
              <w:t>Re-visit comparativ</w:t>
            </w:r>
            <w:r w:rsidR="006F7015">
              <w:rPr>
                <w:rFonts w:ascii="Arial" w:hAnsi="Arial" w:cs="Arial"/>
                <w:iCs/>
                <w:sz w:val="20"/>
                <w:szCs w:val="20"/>
                <w:lang w:val="en-US"/>
              </w:rPr>
              <w:t>e</w:t>
            </w:r>
            <w:r>
              <w:rPr>
                <w:rFonts w:ascii="Arial" w:hAnsi="Arial" w:cs="Arial"/>
                <w:iCs/>
                <w:sz w:val="20"/>
                <w:szCs w:val="20"/>
                <w:lang w:val="en-US"/>
              </w:rPr>
              <w:t>s</w:t>
            </w:r>
            <w:r w:rsidR="006F7015">
              <w:rPr>
                <w:rFonts w:ascii="Arial" w:hAnsi="Arial" w:cs="Arial"/>
                <w:iCs/>
                <w:sz w:val="20"/>
                <w:szCs w:val="20"/>
                <w:lang w:val="en-US"/>
              </w:rPr>
              <w:t>.</w:t>
            </w:r>
          </w:p>
          <w:p w14:paraId="099E6518" w14:textId="7661E4A5" w:rsidR="00EF453C" w:rsidRPr="00F102E9" w:rsidRDefault="006F7015" w:rsidP="00651CB9">
            <w:pPr>
              <w:pStyle w:val="ListParagraph"/>
              <w:numPr>
                <w:ilvl w:val="0"/>
                <w:numId w:val="10"/>
              </w:numPr>
              <w:rPr>
                <w:rFonts w:ascii="Arial" w:hAnsi="Arial" w:cs="Arial"/>
                <w:sz w:val="20"/>
                <w:szCs w:val="20"/>
                <w:lang w:val="en-US"/>
              </w:rPr>
            </w:pPr>
            <w:r>
              <w:rPr>
                <w:rFonts w:ascii="Arial" w:hAnsi="Arial" w:cs="Arial"/>
                <w:sz w:val="20"/>
                <w:szCs w:val="20"/>
                <w:lang w:val="en-US"/>
              </w:rPr>
              <w:t>Practise narrating events in three time frames</w:t>
            </w:r>
            <w:r w:rsidR="00EF453C" w:rsidRPr="00F102E9">
              <w:rPr>
                <w:rFonts w:ascii="Arial" w:hAnsi="Arial" w:cs="Arial"/>
                <w:sz w:val="20"/>
                <w:szCs w:val="20"/>
                <w:lang w:val="en-US"/>
              </w:rPr>
              <w:t xml:space="preserve">. </w:t>
            </w:r>
          </w:p>
          <w:p w14:paraId="1C98F854" w14:textId="4A0299DB" w:rsidR="00EF453C" w:rsidRPr="006F7015" w:rsidRDefault="00EF453C" w:rsidP="00651CB9">
            <w:pPr>
              <w:pStyle w:val="ListParagraph"/>
              <w:numPr>
                <w:ilvl w:val="0"/>
                <w:numId w:val="10"/>
              </w:numPr>
            </w:pPr>
            <w:r w:rsidRPr="00F102E9">
              <w:rPr>
                <w:rFonts w:ascii="Arial" w:hAnsi="Arial" w:cs="Arial"/>
                <w:sz w:val="20"/>
                <w:szCs w:val="20"/>
                <w:lang w:val="en-US"/>
              </w:rPr>
              <w:t xml:space="preserve">Manipulate </w:t>
            </w:r>
            <w:r w:rsidR="006F7015">
              <w:rPr>
                <w:rFonts w:ascii="Arial" w:hAnsi="Arial" w:cs="Arial"/>
                <w:sz w:val="20"/>
                <w:szCs w:val="20"/>
                <w:lang w:val="en-US"/>
              </w:rPr>
              <w:t>complex</w:t>
            </w:r>
            <w:r w:rsidRPr="00F102E9">
              <w:rPr>
                <w:rFonts w:ascii="Arial" w:hAnsi="Arial" w:cs="Arial"/>
                <w:sz w:val="20"/>
                <w:szCs w:val="20"/>
                <w:lang w:val="en-US"/>
              </w:rPr>
              <w:t xml:space="preserve"> </w:t>
            </w:r>
            <w:r w:rsidR="006F7015" w:rsidRPr="00F102E9">
              <w:rPr>
                <w:rFonts w:ascii="Arial" w:hAnsi="Arial" w:cs="Arial"/>
                <w:sz w:val="20"/>
                <w:szCs w:val="20"/>
                <w:lang w:val="en-US"/>
              </w:rPr>
              <w:t>grammatical</w:t>
            </w:r>
            <w:r w:rsidRPr="00F102E9">
              <w:rPr>
                <w:rFonts w:ascii="Arial" w:hAnsi="Arial" w:cs="Arial"/>
                <w:sz w:val="20"/>
                <w:szCs w:val="20"/>
                <w:lang w:val="en-US"/>
              </w:rPr>
              <w:t xml:space="preserve"> structures and pat</w:t>
            </w:r>
            <w:r w:rsidR="00651CB9" w:rsidRPr="00F102E9">
              <w:rPr>
                <w:rFonts w:ascii="Arial" w:hAnsi="Arial" w:cs="Arial"/>
                <w:sz w:val="20"/>
                <w:szCs w:val="20"/>
                <w:lang w:val="en-US"/>
              </w:rPr>
              <w:t>t</w:t>
            </w:r>
            <w:r w:rsidRPr="00F102E9">
              <w:rPr>
                <w:rFonts w:ascii="Arial" w:hAnsi="Arial" w:cs="Arial"/>
                <w:sz w:val="20"/>
                <w:szCs w:val="20"/>
                <w:lang w:val="en-US"/>
              </w:rPr>
              <w:t xml:space="preserve">erns. </w:t>
            </w:r>
          </w:p>
          <w:p w14:paraId="60D53023" w14:textId="74A712DF" w:rsidR="006F7015" w:rsidRPr="000266D0" w:rsidRDefault="006F7015" w:rsidP="00651CB9">
            <w:pPr>
              <w:pStyle w:val="ListParagraph"/>
              <w:numPr>
                <w:ilvl w:val="0"/>
                <w:numId w:val="10"/>
              </w:numPr>
            </w:pPr>
            <w:r>
              <w:rPr>
                <w:rFonts w:ascii="Arial" w:hAnsi="Arial" w:cs="Arial"/>
                <w:sz w:val="20"/>
                <w:szCs w:val="20"/>
                <w:lang w:val="en-US"/>
              </w:rPr>
              <w:t xml:space="preserve">Enhance listening skills with more challenging passages. </w:t>
            </w:r>
          </w:p>
          <w:p w14:paraId="337B613E" w14:textId="77777777" w:rsidR="000266D0" w:rsidRPr="00EF453C" w:rsidRDefault="000266D0" w:rsidP="000266D0">
            <w:pPr>
              <w:ind w:left="360"/>
            </w:pPr>
          </w:p>
        </w:tc>
        <w:tc>
          <w:tcPr>
            <w:tcW w:w="3270" w:type="dxa"/>
          </w:tcPr>
          <w:p w14:paraId="1F4E603E" w14:textId="49111EA8" w:rsidR="00F56789" w:rsidRPr="0070545F" w:rsidRDefault="00F56789">
            <w:pPr>
              <w:rPr>
                <w:rFonts w:ascii="Arial" w:hAnsi="Arial" w:cs="Arial"/>
              </w:rPr>
            </w:pPr>
          </w:p>
        </w:tc>
      </w:tr>
      <w:tr w:rsidR="00F56789" w14:paraId="62C32697" w14:textId="77777777">
        <w:trPr>
          <w:trHeight w:val="851"/>
        </w:trPr>
        <w:tc>
          <w:tcPr>
            <w:tcW w:w="1809" w:type="dxa"/>
            <w:vAlign w:val="center"/>
          </w:tcPr>
          <w:p w14:paraId="47837389" w14:textId="77777777" w:rsidR="00F56789" w:rsidRPr="0070545F" w:rsidRDefault="00564B88">
            <w:pPr>
              <w:jc w:val="center"/>
              <w:rPr>
                <w:rFonts w:ascii="Arial" w:hAnsi="Arial" w:cs="Arial"/>
              </w:rPr>
            </w:pPr>
            <w:r w:rsidRPr="0070545F">
              <w:rPr>
                <w:rFonts w:ascii="Arial" w:hAnsi="Arial" w:cs="Arial"/>
                <w:sz w:val="20"/>
              </w:rPr>
              <w:t>Summer 2</w:t>
            </w:r>
          </w:p>
        </w:tc>
        <w:tc>
          <w:tcPr>
            <w:tcW w:w="3119" w:type="dxa"/>
          </w:tcPr>
          <w:p w14:paraId="67319816" w14:textId="639DECBC" w:rsidR="003100C6" w:rsidRPr="00EF453C" w:rsidRDefault="00283ADC" w:rsidP="00283ADC">
            <w:pPr>
              <w:rPr>
                <w:rFonts w:ascii="Arial" w:hAnsi="Arial" w:cs="Arial"/>
              </w:rPr>
            </w:pPr>
            <w:r w:rsidRPr="00AD28D6">
              <w:rPr>
                <w:rFonts w:ascii="Arial" w:hAnsi="Arial" w:cs="Arial"/>
                <w:b/>
                <w:sz w:val="20"/>
              </w:rPr>
              <w:t>Revision/ cultural project.</w:t>
            </w:r>
          </w:p>
        </w:tc>
        <w:tc>
          <w:tcPr>
            <w:tcW w:w="7215" w:type="dxa"/>
          </w:tcPr>
          <w:p w14:paraId="322E03F8" w14:textId="77777777" w:rsidR="00283ADC" w:rsidRDefault="00283ADC" w:rsidP="00283ADC">
            <w:pPr>
              <w:rPr>
                <w:rFonts w:ascii="Arial" w:eastAsia="MS ??" w:hAnsi="Arial" w:cs="Arial"/>
                <w:sz w:val="20"/>
                <w:szCs w:val="20"/>
              </w:rPr>
            </w:pPr>
            <w:r>
              <w:rPr>
                <w:rFonts w:ascii="Arial" w:eastAsia="MS ??" w:hAnsi="Arial" w:cs="Arial"/>
                <w:sz w:val="20"/>
                <w:szCs w:val="20"/>
              </w:rPr>
              <w:t xml:space="preserve">Students will revisit previous modules in preparation for their end of year tests and become familiar with traditions in Spanish speaking countries. </w:t>
            </w:r>
          </w:p>
          <w:p w14:paraId="2A5AFD90" w14:textId="77777777" w:rsidR="00283ADC" w:rsidRPr="006B7C47" w:rsidRDefault="00283ADC" w:rsidP="00283ADC">
            <w:pPr>
              <w:rPr>
                <w:rFonts w:ascii="Arial" w:eastAsia="MS ??" w:hAnsi="Arial" w:cs="Arial"/>
                <w:sz w:val="20"/>
                <w:szCs w:val="20"/>
              </w:rPr>
            </w:pPr>
            <w:r>
              <w:rPr>
                <w:rFonts w:ascii="Arial" w:eastAsia="MS ??" w:hAnsi="Arial" w:cs="Arial"/>
                <w:sz w:val="20"/>
                <w:szCs w:val="20"/>
              </w:rPr>
              <w:t>In this term, pupils will be able to:</w:t>
            </w:r>
          </w:p>
          <w:p w14:paraId="7FBE4730" w14:textId="77777777" w:rsidR="00283ADC" w:rsidRPr="00651CB9" w:rsidRDefault="00283ADC" w:rsidP="00283ADC">
            <w:pPr>
              <w:pStyle w:val="ListParagraph"/>
              <w:numPr>
                <w:ilvl w:val="0"/>
                <w:numId w:val="11"/>
              </w:numPr>
              <w:rPr>
                <w:rFonts w:ascii="Arial" w:hAnsi="Arial" w:cs="Arial"/>
                <w:sz w:val="20"/>
              </w:rPr>
            </w:pPr>
            <w:r>
              <w:rPr>
                <w:rFonts w:ascii="Arial" w:hAnsi="Arial" w:cs="Arial"/>
                <w:sz w:val="20"/>
              </w:rPr>
              <w:t>Revisit and recall vocabulary from all previous modules</w:t>
            </w:r>
            <w:r w:rsidRPr="00651CB9">
              <w:rPr>
                <w:rFonts w:ascii="Arial" w:hAnsi="Arial" w:cs="Arial"/>
                <w:sz w:val="20"/>
              </w:rPr>
              <w:t xml:space="preserve">. </w:t>
            </w:r>
          </w:p>
          <w:p w14:paraId="41BE0063" w14:textId="77777777" w:rsidR="00283ADC" w:rsidRPr="00651CB9" w:rsidRDefault="00283ADC" w:rsidP="00283ADC">
            <w:pPr>
              <w:pStyle w:val="ListParagraph"/>
              <w:numPr>
                <w:ilvl w:val="0"/>
                <w:numId w:val="11"/>
              </w:numPr>
              <w:rPr>
                <w:rFonts w:ascii="Arial" w:hAnsi="Arial" w:cs="Arial"/>
                <w:sz w:val="20"/>
              </w:rPr>
            </w:pPr>
            <w:r>
              <w:rPr>
                <w:rFonts w:ascii="Arial" w:hAnsi="Arial" w:cs="Arial"/>
                <w:sz w:val="20"/>
              </w:rPr>
              <w:t>Practise exam skills in reading, listening, speaking and writing</w:t>
            </w:r>
            <w:r w:rsidRPr="00651CB9">
              <w:rPr>
                <w:rFonts w:ascii="Arial" w:hAnsi="Arial" w:cs="Arial"/>
                <w:sz w:val="20"/>
              </w:rPr>
              <w:t>.</w:t>
            </w:r>
          </w:p>
          <w:p w14:paraId="3121AADC" w14:textId="77777777" w:rsidR="00283ADC" w:rsidRPr="00651CB9" w:rsidRDefault="00283ADC" w:rsidP="00283ADC">
            <w:pPr>
              <w:pStyle w:val="ListParagraph"/>
              <w:numPr>
                <w:ilvl w:val="0"/>
                <w:numId w:val="11"/>
              </w:numPr>
              <w:rPr>
                <w:rFonts w:ascii="Arial" w:hAnsi="Arial" w:cs="Arial"/>
                <w:sz w:val="20"/>
              </w:rPr>
            </w:pPr>
            <w:r w:rsidRPr="00651CB9">
              <w:rPr>
                <w:rFonts w:ascii="Arial" w:hAnsi="Arial" w:cs="Arial"/>
                <w:sz w:val="20"/>
              </w:rPr>
              <w:t>Build up research skills.</w:t>
            </w:r>
          </w:p>
          <w:p w14:paraId="1F02EA5F" w14:textId="73A48C0A" w:rsidR="00DB15BC" w:rsidRPr="006B5935" w:rsidRDefault="00283ADC" w:rsidP="00283ADC">
            <w:pPr>
              <w:rPr>
                <w:rFonts w:ascii="Arial" w:hAnsi="Arial" w:cs="Arial"/>
              </w:rPr>
            </w:pPr>
            <w:r w:rsidRPr="00651CB9">
              <w:rPr>
                <w:rFonts w:ascii="Arial" w:hAnsi="Arial" w:cs="Arial"/>
                <w:sz w:val="20"/>
              </w:rPr>
              <w:t xml:space="preserve">Enhance cultural awareness </w:t>
            </w:r>
            <w:r>
              <w:rPr>
                <w:rFonts w:ascii="Arial" w:hAnsi="Arial" w:cs="Arial"/>
                <w:sz w:val="20"/>
              </w:rPr>
              <w:t xml:space="preserve">on </w:t>
            </w:r>
            <w:r w:rsidRPr="00651CB9">
              <w:rPr>
                <w:rFonts w:ascii="Arial" w:hAnsi="Arial" w:cs="Arial"/>
                <w:sz w:val="20"/>
              </w:rPr>
              <w:t>Spanish customs around the world.</w:t>
            </w:r>
          </w:p>
        </w:tc>
        <w:tc>
          <w:tcPr>
            <w:tcW w:w="3270" w:type="dxa"/>
          </w:tcPr>
          <w:p w14:paraId="56E15962" w14:textId="2DA4BC4A" w:rsidR="00283ADC" w:rsidRDefault="00283ADC" w:rsidP="00283ADC">
            <w:pPr>
              <w:rPr>
                <w:rFonts w:ascii="Arial" w:hAnsi="Arial" w:cs="Arial"/>
                <w:b/>
                <w:bCs/>
                <w:color w:val="222222"/>
                <w:sz w:val="20"/>
                <w:szCs w:val="20"/>
                <w:shd w:val="clear" w:color="auto" w:fill="FFFFFF"/>
              </w:rPr>
            </w:pPr>
            <w:r w:rsidRPr="00283ADC">
              <w:rPr>
                <w:rFonts w:ascii="Arial" w:hAnsi="Arial" w:cs="Arial"/>
                <w:b/>
                <w:bCs/>
                <w:color w:val="222222"/>
                <w:sz w:val="20"/>
                <w:szCs w:val="20"/>
                <w:u w:val="single"/>
                <w:shd w:val="clear" w:color="auto" w:fill="FFFFFF"/>
              </w:rPr>
              <w:t>End of Year assessments</w:t>
            </w:r>
            <w:r>
              <w:rPr>
                <w:rFonts w:ascii="Arial" w:hAnsi="Arial" w:cs="Arial"/>
                <w:b/>
                <w:bCs/>
                <w:color w:val="222222"/>
                <w:sz w:val="20"/>
                <w:szCs w:val="20"/>
                <w:shd w:val="clear" w:color="auto" w:fill="FFFFFF"/>
              </w:rPr>
              <w:t xml:space="preserve"> (w/b 5th Jun 2023</w:t>
            </w:r>
            <w:r w:rsidRPr="00EF453C">
              <w:rPr>
                <w:rFonts w:ascii="Arial" w:hAnsi="Arial" w:cs="Arial"/>
                <w:b/>
                <w:bCs/>
                <w:color w:val="222222"/>
                <w:sz w:val="20"/>
                <w:szCs w:val="20"/>
                <w:shd w:val="clear" w:color="auto" w:fill="FFFFFF"/>
              </w:rPr>
              <w:t xml:space="preserve"> for 2 weeks)</w:t>
            </w:r>
          </w:p>
          <w:p w14:paraId="23D83BE6" w14:textId="77777777" w:rsidR="00283ADC" w:rsidRPr="00EF453C" w:rsidRDefault="00283ADC" w:rsidP="00283ADC">
            <w:pPr>
              <w:rPr>
                <w:rFonts w:ascii="Arial" w:hAnsi="Arial" w:cs="Arial"/>
                <w:b/>
                <w:color w:val="FF0000"/>
                <w:sz w:val="20"/>
                <w:szCs w:val="20"/>
              </w:rPr>
            </w:pPr>
          </w:p>
          <w:p w14:paraId="1E2EE17F" w14:textId="77777777" w:rsidR="00283ADC" w:rsidRPr="00EF453C" w:rsidRDefault="00283ADC" w:rsidP="00283ADC">
            <w:pPr>
              <w:rPr>
                <w:rFonts w:ascii="Arial" w:hAnsi="Arial" w:cs="Arial"/>
                <w:b/>
                <w:sz w:val="20"/>
                <w:szCs w:val="20"/>
              </w:rPr>
            </w:pPr>
            <w:r>
              <w:rPr>
                <w:rFonts w:ascii="Arial" w:hAnsi="Arial" w:cs="Arial"/>
                <w:b/>
                <w:sz w:val="20"/>
                <w:szCs w:val="20"/>
              </w:rPr>
              <w:t xml:space="preserve">Listening (all </w:t>
            </w:r>
            <w:r w:rsidRPr="00EF453C">
              <w:rPr>
                <w:rFonts w:ascii="Arial" w:hAnsi="Arial" w:cs="Arial"/>
                <w:b/>
                <w:sz w:val="20"/>
                <w:szCs w:val="20"/>
              </w:rPr>
              <w:t>modules)</w:t>
            </w:r>
          </w:p>
          <w:p w14:paraId="078D897A" w14:textId="77777777" w:rsidR="00283ADC" w:rsidRPr="00EF453C" w:rsidRDefault="00283ADC" w:rsidP="00283ADC">
            <w:pPr>
              <w:rPr>
                <w:rFonts w:ascii="Arial" w:hAnsi="Arial" w:cs="Arial"/>
                <w:b/>
                <w:sz w:val="20"/>
                <w:szCs w:val="20"/>
              </w:rPr>
            </w:pPr>
            <w:r>
              <w:rPr>
                <w:rFonts w:ascii="Arial" w:hAnsi="Arial" w:cs="Arial"/>
                <w:b/>
                <w:sz w:val="20"/>
                <w:szCs w:val="20"/>
              </w:rPr>
              <w:t xml:space="preserve">Reading (all </w:t>
            </w:r>
            <w:r w:rsidRPr="00EF453C">
              <w:rPr>
                <w:rFonts w:ascii="Arial" w:hAnsi="Arial" w:cs="Arial"/>
                <w:b/>
                <w:sz w:val="20"/>
                <w:szCs w:val="20"/>
              </w:rPr>
              <w:t>modules)</w:t>
            </w:r>
          </w:p>
          <w:p w14:paraId="5BDFB39B" w14:textId="77777777" w:rsidR="00283ADC" w:rsidRDefault="00283ADC" w:rsidP="00283ADC">
            <w:pPr>
              <w:rPr>
                <w:rFonts w:ascii="Arial" w:hAnsi="Arial" w:cs="Arial"/>
                <w:b/>
                <w:sz w:val="20"/>
                <w:szCs w:val="20"/>
              </w:rPr>
            </w:pPr>
            <w:r>
              <w:rPr>
                <w:rFonts w:ascii="Arial" w:hAnsi="Arial" w:cs="Arial"/>
                <w:b/>
                <w:sz w:val="20"/>
                <w:szCs w:val="20"/>
              </w:rPr>
              <w:t>Writing (all modules)</w:t>
            </w:r>
          </w:p>
          <w:p w14:paraId="4B5A5030" w14:textId="2FFA3A8B" w:rsidR="00F56789" w:rsidRPr="006B5935" w:rsidRDefault="00283ADC" w:rsidP="00283ADC">
            <w:pPr>
              <w:rPr>
                <w:rFonts w:ascii="Arial" w:hAnsi="Arial" w:cs="Arial"/>
                <w:sz w:val="20"/>
                <w:szCs w:val="20"/>
              </w:rPr>
            </w:pPr>
            <w:r>
              <w:rPr>
                <w:rFonts w:ascii="Arial" w:hAnsi="Arial" w:cs="Arial"/>
                <w:b/>
                <w:sz w:val="20"/>
                <w:szCs w:val="20"/>
              </w:rPr>
              <w:t xml:space="preserve">Speaking (all </w:t>
            </w:r>
            <w:r w:rsidRPr="00EF453C">
              <w:rPr>
                <w:rFonts w:ascii="Arial" w:hAnsi="Arial" w:cs="Arial"/>
                <w:b/>
                <w:sz w:val="20"/>
                <w:szCs w:val="20"/>
              </w:rPr>
              <w:t>modules)</w:t>
            </w:r>
          </w:p>
        </w:tc>
      </w:tr>
    </w:tbl>
    <w:p w14:paraId="73AC50EF" w14:textId="77777777" w:rsidR="00F56789" w:rsidRDefault="00F56789"/>
    <w:tbl>
      <w:tblPr>
        <w:tblStyle w:val="a1"/>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17"/>
      </w:tblGrid>
      <w:tr w:rsidR="00F56789" w14:paraId="315335D3" w14:textId="77777777">
        <w:tc>
          <w:tcPr>
            <w:tcW w:w="15417" w:type="dxa"/>
          </w:tcPr>
          <w:p w14:paraId="34A9D81C" w14:textId="716704BA" w:rsidR="00F56789" w:rsidRPr="0070545F" w:rsidRDefault="00564B88" w:rsidP="006B5935">
            <w:pPr>
              <w:tabs>
                <w:tab w:val="left" w:pos="14160"/>
              </w:tabs>
              <w:rPr>
                <w:rFonts w:ascii="Arial" w:hAnsi="Arial" w:cs="Arial"/>
                <w:sz w:val="20"/>
                <w:u w:val="single"/>
              </w:rPr>
            </w:pPr>
            <w:r w:rsidRPr="0070545F">
              <w:rPr>
                <w:rFonts w:ascii="Arial" w:hAnsi="Arial" w:cs="Arial"/>
                <w:sz w:val="20"/>
                <w:u w:val="single"/>
              </w:rPr>
              <w:t>Further Information</w:t>
            </w:r>
            <w:r w:rsidR="008B604D" w:rsidRPr="0070545F">
              <w:rPr>
                <w:rFonts w:ascii="Arial" w:hAnsi="Arial" w:cs="Arial"/>
                <w:sz w:val="20"/>
                <w:u w:val="single"/>
              </w:rPr>
              <w:t xml:space="preserve">: </w:t>
            </w:r>
            <w:r w:rsidR="006B5935">
              <w:rPr>
                <w:rFonts w:ascii="Arial" w:hAnsi="Arial" w:cs="Arial"/>
                <w:sz w:val="20"/>
                <w:u w:val="single"/>
              </w:rPr>
              <w:tab/>
            </w:r>
          </w:p>
          <w:p w14:paraId="72D48A9A" w14:textId="77777777" w:rsidR="008B604D" w:rsidRPr="0070545F" w:rsidRDefault="008B604D" w:rsidP="008B604D">
            <w:pPr>
              <w:rPr>
                <w:rFonts w:ascii="Arial" w:hAnsi="Arial" w:cs="Arial"/>
                <w:sz w:val="20"/>
              </w:rPr>
            </w:pPr>
            <w:r w:rsidRPr="0070545F">
              <w:rPr>
                <w:rFonts w:ascii="Arial" w:hAnsi="Arial" w:cs="Arial"/>
                <w:sz w:val="20"/>
              </w:rPr>
              <w:t xml:space="preserve">Students will be using a variety of online resources to aid them with homework and learning. </w:t>
            </w:r>
          </w:p>
          <w:p w14:paraId="5ED62D61" w14:textId="77777777" w:rsidR="008B604D" w:rsidRPr="0070545F" w:rsidRDefault="008B604D" w:rsidP="008B604D">
            <w:pPr>
              <w:pStyle w:val="ListParagraph"/>
              <w:numPr>
                <w:ilvl w:val="0"/>
                <w:numId w:val="13"/>
              </w:numPr>
              <w:rPr>
                <w:rFonts w:ascii="Arial" w:hAnsi="Arial" w:cs="Arial"/>
                <w:sz w:val="20"/>
              </w:rPr>
            </w:pPr>
            <w:r w:rsidRPr="0070545F">
              <w:rPr>
                <w:rFonts w:ascii="Arial" w:hAnsi="Arial" w:cs="Arial"/>
                <w:sz w:val="20"/>
              </w:rPr>
              <w:t>Google classroom</w:t>
            </w:r>
          </w:p>
          <w:p w14:paraId="5997D0C2" w14:textId="77777777" w:rsidR="008B604D" w:rsidRPr="0070545F" w:rsidRDefault="008B604D" w:rsidP="008B604D">
            <w:pPr>
              <w:pStyle w:val="ListParagraph"/>
              <w:numPr>
                <w:ilvl w:val="0"/>
                <w:numId w:val="13"/>
              </w:numPr>
              <w:spacing w:before="80" w:after="60" w:line="240" w:lineRule="atLeast"/>
              <w:ind w:right="851"/>
              <w:rPr>
                <w:rFonts w:ascii="Arial" w:hAnsi="Arial" w:cs="Arial"/>
                <w:sz w:val="20"/>
              </w:rPr>
            </w:pPr>
            <w:r w:rsidRPr="0070545F">
              <w:rPr>
                <w:rFonts w:ascii="Arial" w:hAnsi="Arial" w:cs="Arial"/>
                <w:sz w:val="20"/>
              </w:rPr>
              <w:t>Language gym</w:t>
            </w:r>
          </w:p>
          <w:p w14:paraId="3030793F" w14:textId="77777777" w:rsidR="008B604D" w:rsidRPr="0070545F" w:rsidRDefault="008B604D" w:rsidP="008B604D">
            <w:pPr>
              <w:pStyle w:val="ListParagraph"/>
              <w:numPr>
                <w:ilvl w:val="0"/>
                <w:numId w:val="13"/>
              </w:numPr>
              <w:spacing w:before="80" w:after="60" w:line="240" w:lineRule="atLeast"/>
              <w:ind w:right="851"/>
              <w:rPr>
                <w:rFonts w:ascii="Arial" w:hAnsi="Arial" w:cs="Arial"/>
                <w:sz w:val="20"/>
              </w:rPr>
            </w:pPr>
            <w:r w:rsidRPr="0070545F">
              <w:rPr>
                <w:rFonts w:ascii="Arial" w:hAnsi="Arial" w:cs="Arial"/>
                <w:sz w:val="20"/>
              </w:rPr>
              <w:t>Pearsonactivelearn</w:t>
            </w:r>
          </w:p>
          <w:p w14:paraId="4EA82666" w14:textId="77777777" w:rsidR="008B604D" w:rsidRPr="0070545F" w:rsidRDefault="008B604D" w:rsidP="008B604D">
            <w:pPr>
              <w:pStyle w:val="ListParagraph"/>
              <w:numPr>
                <w:ilvl w:val="0"/>
                <w:numId w:val="13"/>
              </w:numPr>
              <w:spacing w:before="80" w:after="60" w:line="240" w:lineRule="atLeast"/>
              <w:ind w:right="851"/>
              <w:rPr>
                <w:rFonts w:ascii="Arial" w:hAnsi="Arial" w:cs="Arial"/>
                <w:sz w:val="20"/>
              </w:rPr>
            </w:pPr>
            <w:r w:rsidRPr="0070545F">
              <w:rPr>
                <w:rFonts w:ascii="Arial" w:hAnsi="Arial" w:cs="Arial"/>
                <w:sz w:val="20"/>
              </w:rPr>
              <w:t>Spiral</w:t>
            </w:r>
          </w:p>
          <w:p w14:paraId="23D5FFF5" w14:textId="77777777" w:rsidR="008B604D" w:rsidRPr="0070545F" w:rsidRDefault="008B604D" w:rsidP="008B604D">
            <w:pPr>
              <w:pStyle w:val="ListParagraph"/>
              <w:numPr>
                <w:ilvl w:val="0"/>
                <w:numId w:val="13"/>
              </w:numPr>
              <w:spacing w:before="80" w:after="60" w:line="240" w:lineRule="atLeast"/>
              <w:ind w:right="851"/>
              <w:rPr>
                <w:rFonts w:ascii="Arial" w:hAnsi="Arial" w:cs="Arial"/>
                <w:sz w:val="20"/>
              </w:rPr>
            </w:pPr>
            <w:r w:rsidRPr="0070545F">
              <w:rPr>
                <w:rFonts w:ascii="Arial" w:hAnsi="Arial" w:cs="Arial"/>
                <w:sz w:val="20"/>
              </w:rPr>
              <w:t>languagesonline</w:t>
            </w:r>
          </w:p>
          <w:p w14:paraId="63C918DE" w14:textId="77777777" w:rsidR="008B604D" w:rsidRPr="0070545F" w:rsidRDefault="008B604D" w:rsidP="008B604D">
            <w:pPr>
              <w:pStyle w:val="ListParagraph"/>
              <w:numPr>
                <w:ilvl w:val="0"/>
                <w:numId w:val="13"/>
              </w:numPr>
              <w:spacing w:before="80" w:after="60" w:line="240" w:lineRule="atLeast"/>
              <w:ind w:right="851"/>
              <w:rPr>
                <w:rFonts w:ascii="Arial" w:hAnsi="Arial" w:cs="Arial"/>
                <w:sz w:val="20"/>
              </w:rPr>
            </w:pPr>
            <w:r w:rsidRPr="0070545F">
              <w:rPr>
                <w:rFonts w:ascii="Arial" w:hAnsi="Arial" w:cs="Arial"/>
                <w:sz w:val="20"/>
              </w:rPr>
              <w:t>linguascope</w:t>
            </w:r>
          </w:p>
          <w:p w14:paraId="34CBE5B3" w14:textId="77777777" w:rsidR="008B604D" w:rsidRPr="0070545F" w:rsidRDefault="008B604D" w:rsidP="008B604D">
            <w:pPr>
              <w:pStyle w:val="ListParagraph"/>
              <w:numPr>
                <w:ilvl w:val="0"/>
                <w:numId w:val="13"/>
              </w:numPr>
              <w:spacing w:before="80" w:after="60" w:line="240" w:lineRule="atLeast"/>
              <w:ind w:right="851"/>
              <w:rPr>
                <w:rFonts w:ascii="Arial" w:hAnsi="Arial" w:cs="Arial"/>
                <w:sz w:val="20"/>
              </w:rPr>
            </w:pPr>
            <w:r w:rsidRPr="0070545F">
              <w:rPr>
                <w:rFonts w:ascii="Arial" w:hAnsi="Arial" w:cs="Arial"/>
                <w:sz w:val="20"/>
              </w:rPr>
              <w:t>Quizlet</w:t>
            </w:r>
          </w:p>
          <w:p w14:paraId="0D37D0D5" w14:textId="77777777" w:rsidR="00F56789" w:rsidRPr="008B604D" w:rsidRDefault="008B604D">
            <w:pPr>
              <w:rPr>
                <w:rFonts w:ascii="Arial" w:hAnsi="Arial" w:cs="Arial"/>
              </w:rPr>
            </w:pPr>
            <w:r w:rsidRPr="0070545F">
              <w:rPr>
                <w:rFonts w:ascii="Arial" w:hAnsi="Arial" w:cs="Arial"/>
                <w:sz w:val="20"/>
              </w:rPr>
              <w:t xml:space="preserve">In addition to these resources, students will be provided with a vocabulary booklet for use in class. This booklet will contain all the vocabulary that we cover for each module and it will be an essential tool for their learning. </w:t>
            </w:r>
            <w:bookmarkStart w:id="1" w:name="_30j0zll" w:colFirst="0" w:colLast="0"/>
            <w:bookmarkEnd w:id="1"/>
          </w:p>
        </w:tc>
      </w:tr>
    </w:tbl>
    <w:p w14:paraId="6044AD34" w14:textId="77777777" w:rsidR="00F56789" w:rsidRDefault="00F56789">
      <w:pPr>
        <w:rPr>
          <w:sz w:val="2"/>
          <w:szCs w:val="2"/>
        </w:rPr>
      </w:pPr>
    </w:p>
    <w:sectPr w:rsidR="00F56789">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02BC7"/>
    <w:multiLevelType w:val="hybridMultilevel"/>
    <w:tmpl w:val="7B88B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E5A6F"/>
    <w:multiLevelType w:val="hybridMultilevel"/>
    <w:tmpl w:val="2244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14504"/>
    <w:multiLevelType w:val="hybridMultilevel"/>
    <w:tmpl w:val="94BC944C"/>
    <w:lvl w:ilvl="0" w:tplc="8B76970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23791"/>
    <w:multiLevelType w:val="hybridMultilevel"/>
    <w:tmpl w:val="06AA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97B66"/>
    <w:multiLevelType w:val="hybridMultilevel"/>
    <w:tmpl w:val="3012AC74"/>
    <w:lvl w:ilvl="0" w:tplc="07D859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C433F0"/>
    <w:multiLevelType w:val="hybridMultilevel"/>
    <w:tmpl w:val="9092D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52F36"/>
    <w:multiLevelType w:val="hybridMultilevel"/>
    <w:tmpl w:val="B182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4A2426"/>
    <w:multiLevelType w:val="hybridMultilevel"/>
    <w:tmpl w:val="69A8C232"/>
    <w:lvl w:ilvl="0" w:tplc="490242E2">
      <w:numFmt w:val="bullet"/>
      <w:lvlText w:val="-"/>
      <w:lvlJc w:val="left"/>
      <w:pPr>
        <w:ind w:left="720" w:hanging="360"/>
      </w:pPr>
      <w:rPr>
        <w:rFonts w:ascii="Arial" w:eastAsia="MS ??"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902238"/>
    <w:multiLevelType w:val="hybridMultilevel"/>
    <w:tmpl w:val="F942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241D76"/>
    <w:multiLevelType w:val="hybridMultilevel"/>
    <w:tmpl w:val="BFA81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E76BFA"/>
    <w:multiLevelType w:val="hybridMultilevel"/>
    <w:tmpl w:val="33BC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402B38"/>
    <w:multiLevelType w:val="hybridMultilevel"/>
    <w:tmpl w:val="924E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076452"/>
    <w:multiLevelType w:val="hybridMultilevel"/>
    <w:tmpl w:val="B1D49C14"/>
    <w:lvl w:ilvl="0" w:tplc="81FAE5E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9159193">
    <w:abstractNumId w:val="2"/>
  </w:num>
  <w:num w:numId="2" w16cid:durableId="810439621">
    <w:abstractNumId w:val="12"/>
  </w:num>
  <w:num w:numId="3" w16cid:durableId="1002704252">
    <w:abstractNumId w:val="4"/>
  </w:num>
  <w:num w:numId="4" w16cid:durableId="1939212649">
    <w:abstractNumId w:val="3"/>
  </w:num>
  <w:num w:numId="5" w16cid:durableId="1075053837">
    <w:abstractNumId w:val="7"/>
  </w:num>
  <w:num w:numId="6" w16cid:durableId="481240833">
    <w:abstractNumId w:val="10"/>
  </w:num>
  <w:num w:numId="7" w16cid:durableId="1305811673">
    <w:abstractNumId w:val="1"/>
  </w:num>
  <w:num w:numId="8" w16cid:durableId="186023027">
    <w:abstractNumId w:val="0"/>
  </w:num>
  <w:num w:numId="9" w16cid:durableId="733043325">
    <w:abstractNumId w:val="8"/>
  </w:num>
  <w:num w:numId="10" w16cid:durableId="873277238">
    <w:abstractNumId w:val="5"/>
  </w:num>
  <w:num w:numId="11" w16cid:durableId="1833057707">
    <w:abstractNumId w:val="6"/>
  </w:num>
  <w:num w:numId="12" w16cid:durableId="1625385201">
    <w:abstractNumId w:val="11"/>
  </w:num>
  <w:num w:numId="13" w16cid:durableId="3528479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89"/>
    <w:rsid w:val="000266D0"/>
    <w:rsid w:val="00082B6E"/>
    <w:rsid w:val="000B307E"/>
    <w:rsid w:val="000E1C73"/>
    <w:rsid w:val="00113C66"/>
    <w:rsid w:val="00116FFE"/>
    <w:rsid w:val="00151447"/>
    <w:rsid w:val="001917FC"/>
    <w:rsid w:val="001C0C54"/>
    <w:rsid w:val="002136C9"/>
    <w:rsid w:val="00283ADC"/>
    <w:rsid w:val="002C6FCF"/>
    <w:rsid w:val="00307B99"/>
    <w:rsid w:val="003100C6"/>
    <w:rsid w:val="003149E3"/>
    <w:rsid w:val="00366A9B"/>
    <w:rsid w:val="003C17AC"/>
    <w:rsid w:val="00402A3C"/>
    <w:rsid w:val="004A0B03"/>
    <w:rsid w:val="004B4B09"/>
    <w:rsid w:val="00505DD1"/>
    <w:rsid w:val="00545552"/>
    <w:rsid w:val="00564B88"/>
    <w:rsid w:val="005724D3"/>
    <w:rsid w:val="005908BD"/>
    <w:rsid w:val="005D45EC"/>
    <w:rsid w:val="00631C7A"/>
    <w:rsid w:val="0063200E"/>
    <w:rsid w:val="0064341C"/>
    <w:rsid w:val="00651CB9"/>
    <w:rsid w:val="00692DBA"/>
    <w:rsid w:val="006A0C09"/>
    <w:rsid w:val="006A63C9"/>
    <w:rsid w:val="006B2B4B"/>
    <w:rsid w:val="006B5935"/>
    <w:rsid w:val="006D566A"/>
    <w:rsid w:val="006F7015"/>
    <w:rsid w:val="0070545F"/>
    <w:rsid w:val="00740EEC"/>
    <w:rsid w:val="00766FA4"/>
    <w:rsid w:val="007949B4"/>
    <w:rsid w:val="007C04B5"/>
    <w:rsid w:val="00827370"/>
    <w:rsid w:val="008605AE"/>
    <w:rsid w:val="008B604D"/>
    <w:rsid w:val="008D508F"/>
    <w:rsid w:val="0091037F"/>
    <w:rsid w:val="00960FED"/>
    <w:rsid w:val="009B2779"/>
    <w:rsid w:val="009C629B"/>
    <w:rsid w:val="009E17C9"/>
    <w:rsid w:val="00A312E0"/>
    <w:rsid w:val="00A76498"/>
    <w:rsid w:val="00B2711C"/>
    <w:rsid w:val="00B3768A"/>
    <w:rsid w:val="00B42374"/>
    <w:rsid w:val="00B5473C"/>
    <w:rsid w:val="00B8698B"/>
    <w:rsid w:val="00B93B48"/>
    <w:rsid w:val="00C44195"/>
    <w:rsid w:val="00C77F73"/>
    <w:rsid w:val="00CD1D63"/>
    <w:rsid w:val="00CD2A55"/>
    <w:rsid w:val="00D46EDF"/>
    <w:rsid w:val="00DB15BC"/>
    <w:rsid w:val="00DC2393"/>
    <w:rsid w:val="00E201C8"/>
    <w:rsid w:val="00E42B68"/>
    <w:rsid w:val="00EF453C"/>
    <w:rsid w:val="00F102E9"/>
    <w:rsid w:val="00F31DFC"/>
    <w:rsid w:val="00F379BA"/>
    <w:rsid w:val="00F56789"/>
    <w:rsid w:val="00F919EC"/>
    <w:rsid w:val="00FA3F3E"/>
    <w:rsid w:val="00FC05AE"/>
    <w:rsid w:val="00FC35A6"/>
    <w:rsid w:val="00FC5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60BC"/>
  <w15:docId w15:val="{BA72EF5F-BF91-4F79-95D4-3E4F7E3F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NormalWeb">
    <w:name w:val="Normal (Web)"/>
    <w:basedOn w:val="Normal"/>
    <w:uiPriority w:val="99"/>
    <w:semiHidden/>
    <w:unhideWhenUsed/>
    <w:rsid w:val="00B5473C"/>
    <w:rPr>
      <w:rFonts w:ascii="Times New Roman" w:hAnsi="Times New Roman" w:cs="Times New Roman"/>
      <w:sz w:val="24"/>
      <w:szCs w:val="24"/>
    </w:rPr>
  </w:style>
  <w:style w:type="paragraph" w:styleId="ListParagraph">
    <w:name w:val="List Paragraph"/>
    <w:basedOn w:val="Normal"/>
    <w:uiPriority w:val="34"/>
    <w:qFormat/>
    <w:rsid w:val="000E1C73"/>
    <w:pPr>
      <w:ind w:left="720"/>
      <w:contextualSpacing/>
    </w:pPr>
  </w:style>
  <w:style w:type="character" w:styleId="Hyperlink">
    <w:name w:val="Hyperlink"/>
    <w:basedOn w:val="DefaultParagraphFont"/>
    <w:uiPriority w:val="99"/>
    <w:unhideWhenUsed/>
    <w:rsid w:val="00B376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529">
      <w:bodyDiv w:val="1"/>
      <w:marLeft w:val="0"/>
      <w:marRight w:val="0"/>
      <w:marTop w:val="0"/>
      <w:marBottom w:val="0"/>
      <w:divBdr>
        <w:top w:val="none" w:sz="0" w:space="0" w:color="auto"/>
        <w:left w:val="none" w:sz="0" w:space="0" w:color="auto"/>
        <w:bottom w:val="none" w:sz="0" w:space="0" w:color="auto"/>
        <w:right w:val="none" w:sz="0" w:space="0" w:color="auto"/>
      </w:divBdr>
    </w:div>
    <w:div w:id="430198328">
      <w:bodyDiv w:val="1"/>
      <w:marLeft w:val="0"/>
      <w:marRight w:val="0"/>
      <w:marTop w:val="0"/>
      <w:marBottom w:val="0"/>
      <w:divBdr>
        <w:top w:val="none" w:sz="0" w:space="0" w:color="auto"/>
        <w:left w:val="none" w:sz="0" w:space="0" w:color="auto"/>
        <w:bottom w:val="none" w:sz="0" w:space="0" w:color="auto"/>
        <w:right w:val="none" w:sz="0" w:space="0" w:color="auto"/>
      </w:divBdr>
    </w:div>
    <w:div w:id="1054036913">
      <w:bodyDiv w:val="1"/>
      <w:marLeft w:val="0"/>
      <w:marRight w:val="0"/>
      <w:marTop w:val="0"/>
      <w:marBottom w:val="0"/>
      <w:divBdr>
        <w:top w:val="none" w:sz="0" w:space="0" w:color="auto"/>
        <w:left w:val="none" w:sz="0" w:space="0" w:color="auto"/>
        <w:bottom w:val="none" w:sz="0" w:space="0" w:color="auto"/>
        <w:right w:val="none" w:sz="0" w:space="0" w:color="auto"/>
      </w:divBdr>
    </w:div>
    <w:div w:id="1316304254">
      <w:bodyDiv w:val="1"/>
      <w:marLeft w:val="0"/>
      <w:marRight w:val="0"/>
      <w:marTop w:val="0"/>
      <w:marBottom w:val="0"/>
      <w:divBdr>
        <w:top w:val="none" w:sz="0" w:space="0" w:color="auto"/>
        <w:left w:val="none" w:sz="0" w:space="0" w:color="auto"/>
        <w:bottom w:val="none" w:sz="0" w:space="0" w:color="auto"/>
        <w:right w:val="none" w:sz="0" w:space="0" w:color="auto"/>
      </w:divBdr>
    </w:div>
    <w:div w:id="1543714293">
      <w:bodyDiv w:val="1"/>
      <w:marLeft w:val="0"/>
      <w:marRight w:val="0"/>
      <w:marTop w:val="0"/>
      <w:marBottom w:val="0"/>
      <w:divBdr>
        <w:top w:val="none" w:sz="0" w:space="0" w:color="auto"/>
        <w:left w:val="none" w:sz="0" w:space="0" w:color="auto"/>
        <w:bottom w:val="none" w:sz="0" w:space="0" w:color="auto"/>
        <w:right w:val="none" w:sz="0" w:space="0" w:color="auto"/>
      </w:divBdr>
    </w:div>
    <w:div w:id="1877698253">
      <w:bodyDiv w:val="1"/>
      <w:marLeft w:val="0"/>
      <w:marRight w:val="0"/>
      <w:marTop w:val="0"/>
      <w:marBottom w:val="0"/>
      <w:divBdr>
        <w:top w:val="none" w:sz="0" w:space="0" w:color="auto"/>
        <w:left w:val="none" w:sz="0" w:space="0" w:color="auto"/>
        <w:bottom w:val="none" w:sz="0" w:space="0" w:color="auto"/>
        <w:right w:val="none" w:sz="0" w:space="0" w:color="auto"/>
      </w:divBdr>
    </w:div>
    <w:div w:id="1985036632">
      <w:bodyDiv w:val="1"/>
      <w:marLeft w:val="0"/>
      <w:marRight w:val="0"/>
      <w:marTop w:val="0"/>
      <w:marBottom w:val="0"/>
      <w:divBdr>
        <w:top w:val="none" w:sz="0" w:space="0" w:color="auto"/>
        <w:left w:val="none" w:sz="0" w:space="0" w:color="auto"/>
        <w:bottom w:val="none" w:sz="0" w:space="0" w:color="auto"/>
        <w:right w:val="none" w:sz="0" w:space="0" w:color="auto"/>
      </w:divBdr>
    </w:div>
    <w:div w:id="2089384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239083/SECONDARY_national_curriculum_-_Languages.pdf" TargetMode="External"/><Relationship Id="rId5" Type="http://schemas.openxmlformats.org/officeDocument/2006/relationships/hyperlink" Target="https://assets.publishing.service.gov.uk/government/uploads/system/uploads/attachment_data/file/239042/PRIMARY_national_curriculum_-_Languag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J Skinner</dc:creator>
  <cp:lastModifiedBy>Mr T Gonzalez</cp:lastModifiedBy>
  <cp:revision>7</cp:revision>
  <dcterms:created xsi:type="dcterms:W3CDTF">2022-07-13T10:27:00Z</dcterms:created>
  <dcterms:modified xsi:type="dcterms:W3CDTF">2022-10-21T13:49:00Z</dcterms:modified>
</cp:coreProperties>
</file>